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478"/>
      </w:tblGrid>
      <w:tr w:rsidR="00697591" w:rsidTr="00357A32">
        <w:trPr>
          <w:trHeight w:val="2539"/>
        </w:trPr>
        <w:tc>
          <w:tcPr>
            <w:tcW w:w="4478" w:type="dxa"/>
          </w:tcPr>
          <w:p w:rsidR="003F0C09" w:rsidRDefault="003F0C09" w:rsidP="00357A32">
            <w:pPr>
              <w:jc w:val="center"/>
              <w:rPr>
                <w:b/>
                <w:sz w:val="28"/>
                <w:szCs w:val="28"/>
              </w:rPr>
            </w:pPr>
            <w:r w:rsidRPr="003F0C09">
              <w:rPr>
                <w:b/>
                <w:noProof/>
                <w:sz w:val="28"/>
                <w:szCs w:val="28"/>
              </w:rPr>
              <w:drawing>
                <wp:inline distT="0" distB="0" distL="0" distR="0" wp14:anchorId="604A1C3B" wp14:editId="1629F7CD">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57A32">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357A32">
            <w:pPr>
              <w:jc w:val="center"/>
              <w:rPr>
                <w:b/>
                <w:sz w:val="28"/>
                <w:szCs w:val="28"/>
              </w:rPr>
            </w:pPr>
            <w:r>
              <w:rPr>
                <w:b/>
                <w:sz w:val="28"/>
                <w:szCs w:val="28"/>
              </w:rPr>
              <w:t>МУНИЦИПАЛЬНОГО</w:t>
            </w:r>
          </w:p>
          <w:p w:rsidR="00550A22" w:rsidRDefault="00697591" w:rsidP="00357A32">
            <w:pPr>
              <w:jc w:val="center"/>
              <w:rPr>
                <w:b/>
                <w:sz w:val="28"/>
                <w:szCs w:val="28"/>
              </w:rPr>
            </w:pPr>
            <w:r>
              <w:rPr>
                <w:b/>
                <w:sz w:val="28"/>
                <w:szCs w:val="28"/>
              </w:rPr>
              <w:t>ОБРАЗОВАНИЯ</w:t>
            </w:r>
          </w:p>
          <w:p w:rsidR="00550A22" w:rsidRDefault="00697591" w:rsidP="00357A32">
            <w:pPr>
              <w:jc w:val="center"/>
              <w:rPr>
                <w:b/>
                <w:sz w:val="28"/>
                <w:szCs w:val="28"/>
              </w:rPr>
            </w:pPr>
            <w:r>
              <w:rPr>
                <w:b/>
                <w:sz w:val="28"/>
                <w:szCs w:val="28"/>
              </w:rPr>
              <w:t>СОЛЬ-ИЛЕЦКИЙ</w:t>
            </w:r>
          </w:p>
          <w:p w:rsidR="00550A22" w:rsidRDefault="00697591" w:rsidP="00357A32">
            <w:pPr>
              <w:jc w:val="center"/>
              <w:rPr>
                <w:b/>
                <w:sz w:val="28"/>
                <w:szCs w:val="28"/>
              </w:rPr>
            </w:pPr>
            <w:r>
              <w:rPr>
                <w:b/>
                <w:sz w:val="28"/>
                <w:szCs w:val="28"/>
              </w:rPr>
              <w:t>ГОРОДСКОЙ ОКРУГ</w:t>
            </w:r>
          </w:p>
          <w:p w:rsidR="00550A22" w:rsidRDefault="00697591" w:rsidP="00357A32">
            <w:pPr>
              <w:jc w:val="center"/>
              <w:rPr>
                <w:b/>
                <w:sz w:val="28"/>
                <w:szCs w:val="28"/>
              </w:rPr>
            </w:pPr>
            <w:r>
              <w:rPr>
                <w:b/>
                <w:sz w:val="28"/>
                <w:szCs w:val="28"/>
              </w:rPr>
              <w:t>ОРЕ</w:t>
            </w:r>
            <w:r w:rsidR="00F06332">
              <w:rPr>
                <w:b/>
                <w:sz w:val="28"/>
                <w:szCs w:val="28"/>
              </w:rPr>
              <w:t>НБУРГСКОЙ ОБЛАСТИ</w:t>
            </w:r>
          </w:p>
          <w:p w:rsidR="00697591" w:rsidRDefault="00D70BD3" w:rsidP="00357A32">
            <w:pPr>
              <w:jc w:val="center"/>
              <w:rPr>
                <w:b/>
                <w:sz w:val="28"/>
                <w:szCs w:val="28"/>
              </w:rPr>
            </w:pPr>
            <w:r>
              <w:rPr>
                <w:b/>
                <w:sz w:val="28"/>
                <w:szCs w:val="28"/>
              </w:rPr>
              <w:t>ПОСТАНОВЛЕН</w:t>
            </w:r>
            <w:r w:rsidR="00F06332">
              <w:rPr>
                <w:b/>
                <w:sz w:val="28"/>
                <w:szCs w:val="28"/>
              </w:rPr>
              <w:t>ИЕ</w:t>
            </w:r>
          </w:p>
          <w:p w:rsidR="006F2553" w:rsidRPr="006F2553" w:rsidRDefault="006F2553" w:rsidP="00357A32">
            <w:pPr>
              <w:autoSpaceDE w:val="0"/>
              <w:autoSpaceDN w:val="0"/>
              <w:adjustRightInd w:val="0"/>
              <w:jc w:val="center"/>
              <w:rPr>
                <w:sz w:val="22"/>
                <w:szCs w:val="22"/>
              </w:rPr>
            </w:pPr>
            <w:r w:rsidRPr="006F2553">
              <w:rPr>
                <w:rFonts w:ascii="Tahoma" w:hAnsi="Tahoma" w:cs="Tahoma"/>
                <w:sz w:val="16"/>
                <w:szCs w:val="16"/>
              </w:rPr>
              <w:t>[МЕСТО ДЛЯ ШТАМПА]</w:t>
            </w:r>
          </w:p>
          <w:p w:rsidR="00697591" w:rsidRDefault="00697591" w:rsidP="00357A32">
            <w:pPr>
              <w:rPr>
                <w:b/>
                <w:sz w:val="28"/>
                <w:szCs w:val="28"/>
              </w:rPr>
            </w:pPr>
          </w:p>
          <w:p w:rsidR="00CB7E4E" w:rsidRPr="00157754" w:rsidRDefault="00CB7E4E" w:rsidP="00357A32">
            <w:pPr>
              <w:rPr>
                <w:sz w:val="28"/>
                <w:szCs w:val="28"/>
              </w:rPr>
            </w:pPr>
          </w:p>
        </w:tc>
      </w:tr>
    </w:tbl>
    <w:p w:rsidR="008614D7" w:rsidRDefault="008614D7"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357A32" w:rsidRPr="00357A32" w:rsidRDefault="00357A32" w:rsidP="00357A32">
      <w:pPr>
        <w:tabs>
          <w:tab w:val="left" w:pos="709"/>
          <w:tab w:val="left" w:pos="1941"/>
        </w:tabs>
        <w:spacing w:line="276" w:lineRule="auto"/>
        <w:ind w:firstLine="709"/>
        <w:jc w:val="both"/>
        <w:rPr>
          <w:b/>
          <w:sz w:val="28"/>
          <w:szCs w:val="28"/>
        </w:rPr>
      </w:pPr>
      <w:r>
        <w:rPr>
          <w:sz w:val="28"/>
          <w:szCs w:val="28"/>
        </w:rPr>
        <w:tab/>
        <w:t xml:space="preserve">                  </w:t>
      </w:r>
      <w:proofErr w:type="gramStart"/>
      <w:r w:rsidRPr="00357A32">
        <w:rPr>
          <w:b/>
          <w:sz w:val="28"/>
          <w:szCs w:val="28"/>
        </w:rPr>
        <w:t>П</w:t>
      </w:r>
      <w:proofErr w:type="gramEnd"/>
      <w:r w:rsidRPr="00357A32">
        <w:rPr>
          <w:b/>
          <w:sz w:val="28"/>
          <w:szCs w:val="28"/>
        </w:rPr>
        <w:t xml:space="preserve"> Р О Е К Т</w:t>
      </w:r>
    </w:p>
    <w:p w:rsidR="00357A32" w:rsidRDefault="00357A32"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357A32" w:rsidRDefault="00357A32" w:rsidP="009315C8">
      <w:pPr>
        <w:tabs>
          <w:tab w:val="left" w:pos="709"/>
        </w:tabs>
        <w:spacing w:line="276" w:lineRule="auto"/>
        <w:ind w:firstLine="709"/>
        <w:jc w:val="both"/>
        <w:rPr>
          <w:sz w:val="28"/>
          <w:szCs w:val="28"/>
        </w:rPr>
      </w:pPr>
    </w:p>
    <w:p w:rsidR="00D617E7" w:rsidRDefault="00D617E7" w:rsidP="00D617E7">
      <w:pPr>
        <w:tabs>
          <w:tab w:val="left" w:pos="709"/>
        </w:tabs>
        <w:jc w:val="both"/>
        <w:rPr>
          <w:sz w:val="28"/>
          <w:szCs w:val="28"/>
        </w:rPr>
      </w:pPr>
    </w:p>
    <w:tbl>
      <w:tblPr>
        <w:tblStyle w:val="1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076"/>
      </w:tblGrid>
      <w:tr w:rsidR="0027105D" w:rsidRPr="009315C8" w:rsidTr="00C22054">
        <w:tc>
          <w:tcPr>
            <w:tcW w:w="5637" w:type="dxa"/>
          </w:tcPr>
          <w:p w:rsidR="0027105D" w:rsidRPr="009315C8" w:rsidRDefault="0027105D" w:rsidP="00C22054">
            <w:pPr>
              <w:ind w:right="34"/>
              <w:jc w:val="both"/>
              <w:rPr>
                <w:sz w:val="28"/>
                <w:szCs w:val="28"/>
              </w:rPr>
            </w:pPr>
            <w:r w:rsidRPr="009315C8">
              <w:rPr>
                <w:sz w:val="28"/>
                <w:szCs w:val="28"/>
              </w:rPr>
              <w:t>Об утверждении Программы профилактики рисков причинения вреда (ущерба) охраняемым законом ценностям на 2023 год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w:t>
            </w:r>
          </w:p>
        </w:tc>
        <w:tc>
          <w:tcPr>
            <w:tcW w:w="4076" w:type="dxa"/>
          </w:tcPr>
          <w:p w:rsidR="0027105D" w:rsidRPr="009315C8" w:rsidRDefault="0027105D" w:rsidP="00C22054">
            <w:pPr>
              <w:spacing w:line="276" w:lineRule="auto"/>
              <w:rPr>
                <w:sz w:val="28"/>
                <w:szCs w:val="28"/>
              </w:rPr>
            </w:pPr>
          </w:p>
        </w:tc>
      </w:tr>
    </w:tbl>
    <w:p w:rsidR="00D617E7" w:rsidRDefault="00D617E7" w:rsidP="00F31FA7">
      <w:pPr>
        <w:tabs>
          <w:tab w:val="left" w:pos="709"/>
        </w:tabs>
        <w:ind w:firstLine="709"/>
        <w:jc w:val="both"/>
        <w:rPr>
          <w:sz w:val="28"/>
          <w:szCs w:val="28"/>
        </w:rPr>
      </w:pPr>
    </w:p>
    <w:p w:rsidR="00D617E7" w:rsidRDefault="00D617E7" w:rsidP="00F31FA7">
      <w:pPr>
        <w:tabs>
          <w:tab w:val="left" w:pos="709"/>
        </w:tabs>
        <w:ind w:firstLine="709"/>
        <w:jc w:val="both"/>
        <w:rPr>
          <w:sz w:val="28"/>
          <w:szCs w:val="28"/>
        </w:rPr>
      </w:pPr>
    </w:p>
    <w:p w:rsidR="008614D7" w:rsidRPr="009315C8" w:rsidRDefault="00C60457" w:rsidP="0027105D">
      <w:pPr>
        <w:tabs>
          <w:tab w:val="left" w:pos="709"/>
        </w:tabs>
        <w:ind w:firstLine="709"/>
        <w:jc w:val="both"/>
        <w:rPr>
          <w:sz w:val="28"/>
          <w:szCs w:val="28"/>
        </w:rPr>
      </w:pPr>
      <w:r w:rsidRPr="009315C8">
        <w:rPr>
          <w:sz w:val="28"/>
          <w:szCs w:val="28"/>
        </w:rPr>
        <w:t xml:space="preserve">В соответствии </w:t>
      </w:r>
      <w:r w:rsidR="009B404E" w:rsidRPr="009315C8">
        <w:rPr>
          <w:sz w:val="28"/>
          <w:szCs w:val="28"/>
        </w:rPr>
        <w:t>с Федеральным законом от 08.11.2007 № 259-ФЗ «Устав автомобильного транспорта и городского наземного электрического транспорта»</w:t>
      </w:r>
      <w:r w:rsidRPr="009315C8">
        <w:rPr>
          <w:sz w:val="28"/>
          <w:szCs w:val="28"/>
        </w:rPr>
        <w:t xml:space="preserve">, Федеральным законом Российской Федерации от 06.10.2003 </w:t>
      </w:r>
      <w:r w:rsidR="00357A32">
        <w:rPr>
          <w:sz w:val="28"/>
          <w:szCs w:val="28"/>
        </w:rPr>
        <w:t xml:space="preserve">            </w:t>
      </w:r>
      <w:proofErr w:type="gramStart"/>
      <w:r w:rsidRPr="009315C8">
        <w:rPr>
          <w:sz w:val="28"/>
          <w:szCs w:val="28"/>
        </w:rPr>
        <w:t xml:space="preserve">№ 131-ФЗ «Об общих принципах организации местного самоуправления в Российской Федерации», Федеральным законом от 31.07.2020 № 248-ФЗ </w:t>
      </w:r>
      <w:r w:rsidR="00357A32">
        <w:rPr>
          <w:sz w:val="28"/>
          <w:szCs w:val="28"/>
        </w:rPr>
        <w:t xml:space="preserve">            </w:t>
      </w:r>
      <w:r w:rsidRPr="009315C8">
        <w:rPr>
          <w:sz w:val="28"/>
          <w:szCs w:val="28"/>
        </w:rPr>
        <w:t xml:space="preserve">«О государственном контроле (надзоре) и муниципальном контроле в Российской Федерации»,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25.06.2021 № 990, Уставом муниципального образования Соль-Илецкий городской округ Оренбургской области, </w:t>
      </w:r>
      <w:r w:rsidR="008614D7" w:rsidRPr="009315C8">
        <w:rPr>
          <w:sz w:val="28"/>
          <w:szCs w:val="28"/>
        </w:rPr>
        <w:t>Положением о муниципальном</w:t>
      </w:r>
      <w:proofErr w:type="gramEnd"/>
      <w:r w:rsidR="008614D7" w:rsidRPr="009315C8">
        <w:rPr>
          <w:sz w:val="28"/>
          <w:szCs w:val="28"/>
        </w:rPr>
        <w:t xml:space="preserve"> </w:t>
      </w:r>
      <w:proofErr w:type="gramStart"/>
      <w:r w:rsidR="008614D7" w:rsidRPr="009315C8">
        <w:rPr>
          <w:sz w:val="28"/>
          <w:szCs w:val="28"/>
        </w:rPr>
        <w:t>контроле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 утвержденн</w:t>
      </w:r>
      <w:r w:rsidR="002B116C" w:rsidRPr="009315C8">
        <w:rPr>
          <w:sz w:val="28"/>
          <w:szCs w:val="28"/>
        </w:rPr>
        <w:t>ым р</w:t>
      </w:r>
      <w:r w:rsidR="008614D7" w:rsidRPr="009315C8">
        <w:rPr>
          <w:sz w:val="28"/>
          <w:szCs w:val="28"/>
        </w:rPr>
        <w:t>ешением Совета депутатов муниципального образования Соль-Илецкий городской округ Оренбургской области от 27.10.2021 № 119, постановляю:</w:t>
      </w:r>
      <w:proofErr w:type="gramEnd"/>
    </w:p>
    <w:p w:rsidR="008614D7" w:rsidRPr="009315C8" w:rsidRDefault="008614D7" w:rsidP="0027105D">
      <w:pPr>
        <w:ind w:firstLine="709"/>
        <w:jc w:val="both"/>
        <w:rPr>
          <w:sz w:val="28"/>
          <w:szCs w:val="28"/>
        </w:rPr>
      </w:pPr>
      <w:r w:rsidRPr="009315C8">
        <w:rPr>
          <w:sz w:val="28"/>
          <w:szCs w:val="28"/>
        </w:rPr>
        <w:t>1. Утвердить Программу профилактики рисков причинения вреда (ущерба) охраняемым законом ценностям на 20</w:t>
      </w:r>
      <w:r w:rsidR="002B116C" w:rsidRPr="009315C8">
        <w:rPr>
          <w:sz w:val="28"/>
          <w:szCs w:val="28"/>
        </w:rPr>
        <w:t>23</w:t>
      </w:r>
      <w:r w:rsidRPr="009315C8">
        <w:rPr>
          <w:sz w:val="28"/>
          <w:szCs w:val="28"/>
        </w:rPr>
        <w:t xml:space="preserve"> год при осуществлении </w:t>
      </w:r>
      <w:r w:rsidRPr="009315C8">
        <w:rPr>
          <w:sz w:val="28"/>
          <w:szCs w:val="28"/>
        </w:rPr>
        <w:lastRenderedPageBreak/>
        <w:t>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 согласно приложению к данному постановлению.</w:t>
      </w:r>
    </w:p>
    <w:p w:rsidR="008614D7" w:rsidRPr="009315C8" w:rsidRDefault="008614D7" w:rsidP="0027105D">
      <w:pPr>
        <w:tabs>
          <w:tab w:val="left" w:pos="709"/>
          <w:tab w:val="left" w:pos="993"/>
        </w:tabs>
        <w:ind w:firstLine="709"/>
        <w:jc w:val="both"/>
        <w:rPr>
          <w:sz w:val="28"/>
          <w:szCs w:val="28"/>
        </w:rPr>
      </w:pPr>
      <w:r w:rsidRPr="009315C8">
        <w:rPr>
          <w:sz w:val="28"/>
          <w:szCs w:val="28"/>
        </w:rPr>
        <w:t>2.</w:t>
      </w:r>
      <w:r w:rsidRPr="009315C8">
        <w:rPr>
          <w:rFonts w:ascii="Calibri" w:hAnsi="Calibri"/>
          <w:sz w:val="28"/>
          <w:szCs w:val="28"/>
        </w:rPr>
        <w:t xml:space="preserve"> </w:t>
      </w:r>
      <w:proofErr w:type="gramStart"/>
      <w:r w:rsidRPr="009315C8">
        <w:rPr>
          <w:sz w:val="28"/>
          <w:szCs w:val="28"/>
        </w:rPr>
        <w:t>Контроль за</w:t>
      </w:r>
      <w:proofErr w:type="gramEnd"/>
      <w:r w:rsidRPr="009315C8">
        <w:rPr>
          <w:sz w:val="28"/>
          <w:szCs w:val="28"/>
        </w:rPr>
        <w:t xml:space="preserve"> исполнением настоящего постановления возложить на первого заместителя главы администрации, заместителя главы администрации Соль-Илецкого городского округа по строительству, транспорту, благоустройству и ЖКХ </w:t>
      </w:r>
      <w:r w:rsidR="002B116C" w:rsidRPr="009315C8">
        <w:rPr>
          <w:sz w:val="28"/>
          <w:szCs w:val="28"/>
        </w:rPr>
        <w:t>–</w:t>
      </w:r>
      <w:r w:rsidRPr="009315C8">
        <w:rPr>
          <w:sz w:val="28"/>
          <w:szCs w:val="28"/>
        </w:rPr>
        <w:t xml:space="preserve"> </w:t>
      </w:r>
      <w:r w:rsidR="002B116C" w:rsidRPr="009315C8">
        <w:rPr>
          <w:sz w:val="28"/>
          <w:szCs w:val="28"/>
        </w:rPr>
        <w:t>В.Н. Полосухина.</w:t>
      </w:r>
    </w:p>
    <w:p w:rsidR="008614D7" w:rsidRPr="009315C8" w:rsidRDefault="008614D7" w:rsidP="0027105D">
      <w:pPr>
        <w:ind w:firstLine="709"/>
        <w:jc w:val="both"/>
        <w:rPr>
          <w:sz w:val="28"/>
          <w:szCs w:val="28"/>
        </w:rPr>
      </w:pPr>
      <w:r w:rsidRPr="009315C8">
        <w:rPr>
          <w:sz w:val="28"/>
          <w:szCs w:val="28"/>
        </w:rPr>
        <w:t>3. Настоящее постановление подлежит размещению на официальном сайте администрации муниципального образования Соль-Илецкий городской округ в информационно-телекоммуникационной сети «Интернет».</w:t>
      </w:r>
    </w:p>
    <w:p w:rsidR="008614D7" w:rsidRPr="009315C8" w:rsidRDefault="008614D7" w:rsidP="0027105D">
      <w:pPr>
        <w:ind w:firstLine="709"/>
        <w:jc w:val="both"/>
        <w:rPr>
          <w:sz w:val="28"/>
          <w:szCs w:val="28"/>
        </w:rPr>
      </w:pPr>
      <w:r w:rsidRPr="009315C8">
        <w:rPr>
          <w:sz w:val="28"/>
          <w:szCs w:val="28"/>
        </w:rPr>
        <w:t>4. Постановление вступает в силу после</w:t>
      </w:r>
      <w:r w:rsidR="00BA7966" w:rsidRPr="009315C8">
        <w:rPr>
          <w:sz w:val="28"/>
          <w:szCs w:val="28"/>
        </w:rPr>
        <w:t xml:space="preserve"> его официального опубликования.</w:t>
      </w:r>
    </w:p>
    <w:p w:rsidR="008614D7" w:rsidRPr="009315C8" w:rsidRDefault="008614D7" w:rsidP="00F31FA7">
      <w:pPr>
        <w:jc w:val="both"/>
        <w:rPr>
          <w:sz w:val="28"/>
          <w:szCs w:val="28"/>
        </w:rPr>
      </w:pPr>
    </w:p>
    <w:p w:rsidR="008614D7" w:rsidRPr="009315C8" w:rsidRDefault="008614D7" w:rsidP="00F31FA7">
      <w:pPr>
        <w:jc w:val="both"/>
        <w:rPr>
          <w:sz w:val="28"/>
          <w:szCs w:val="28"/>
        </w:rPr>
      </w:pPr>
    </w:p>
    <w:p w:rsidR="008614D7" w:rsidRPr="009315C8" w:rsidRDefault="008614D7" w:rsidP="00F31FA7">
      <w:pPr>
        <w:jc w:val="both"/>
        <w:rPr>
          <w:sz w:val="28"/>
          <w:szCs w:val="28"/>
        </w:rPr>
      </w:pPr>
    </w:p>
    <w:p w:rsidR="008614D7" w:rsidRPr="009315C8" w:rsidRDefault="008614D7" w:rsidP="00F31FA7">
      <w:pPr>
        <w:jc w:val="both"/>
        <w:rPr>
          <w:sz w:val="28"/>
          <w:szCs w:val="28"/>
        </w:rPr>
      </w:pPr>
      <w:r w:rsidRPr="009315C8">
        <w:rPr>
          <w:sz w:val="28"/>
          <w:szCs w:val="28"/>
        </w:rPr>
        <w:t>Глава муниципального образования</w:t>
      </w:r>
    </w:p>
    <w:p w:rsidR="008614D7" w:rsidRPr="009315C8" w:rsidRDefault="008614D7" w:rsidP="00F31FA7">
      <w:pPr>
        <w:jc w:val="both"/>
        <w:rPr>
          <w:sz w:val="28"/>
          <w:szCs w:val="28"/>
        </w:rPr>
      </w:pPr>
      <w:r w:rsidRPr="009315C8">
        <w:rPr>
          <w:sz w:val="28"/>
          <w:szCs w:val="28"/>
        </w:rPr>
        <w:t xml:space="preserve">Соль-Илецкий  городской округ                                                     </w:t>
      </w:r>
      <w:r w:rsidR="006F2553" w:rsidRPr="009315C8">
        <w:rPr>
          <w:sz w:val="28"/>
          <w:szCs w:val="28"/>
        </w:rPr>
        <w:t>В.И. Дубровин</w:t>
      </w:r>
    </w:p>
    <w:p w:rsidR="006F2553" w:rsidRPr="009315C8" w:rsidRDefault="006F2553" w:rsidP="0027105D">
      <w:pPr>
        <w:spacing w:line="276" w:lineRule="auto"/>
        <w:ind w:left="1416" w:firstLine="708"/>
        <w:jc w:val="center"/>
        <w:rPr>
          <w:rFonts w:ascii="Bookman Old Style" w:hAnsi="Bookman Old Style"/>
          <w:sz w:val="16"/>
          <w:szCs w:val="16"/>
        </w:rPr>
      </w:pPr>
      <w:r w:rsidRPr="009315C8">
        <w:rPr>
          <w:rFonts w:ascii="Tahoma" w:hAnsi="Tahoma" w:cs="Tahoma"/>
          <w:sz w:val="16"/>
          <w:szCs w:val="16"/>
        </w:rPr>
        <w:t>[МЕСТО ДЛЯ ПОДПИСИ]</w:t>
      </w:r>
    </w:p>
    <w:p w:rsidR="008614D7" w:rsidRPr="009315C8" w:rsidRDefault="008614D7" w:rsidP="009315C8">
      <w:pPr>
        <w:spacing w:line="276" w:lineRule="auto"/>
        <w:jc w:val="both"/>
        <w:rPr>
          <w:sz w:val="28"/>
          <w:szCs w:val="28"/>
        </w:rPr>
      </w:pPr>
    </w:p>
    <w:p w:rsidR="00CB7E4E" w:rsidRDefault="00CB7E4E" w:rsidP="009315C8">
      <w:pPr>
        <w:spacing w:line="276" w:lineRule="auto"/>
        <w:jc w:val="both"/>
        <w:rPr>
          <w:sz w:val="28"/>
          <w:szCs w:val="28"/>
        </w:rPr>
      </w:pPr>
    </w:p>
    <w:p w:rsidR="0027105D" w:rsidRPr="009315C8" w:rsidRDefault="0027105D" w:rsidP="009315C8">
      <w:pPr>
        <w:spacing w:line="276" w:lineRule="auto"/>
        <w:jc w:val="both"/>
        <w:rPr>
          <w:sz w:val="28"/>
          <w:szCs w:val="28"/>
        </w:rPr>
      </w:pPr>
    </w:p>
    <w:p w:rsidR="008614D7" w:rsidRPr="009315C8" w:rsidRDefault="006F2553" w:rsidP="00F31FA7">
      <w:pPr>
        <w:jc w:val="both"/>
        <w:rPr>
          <w:sz w:val="28"/>
          <w:szCs w:val="28"/>
        </w:rPr>
      </w:pPr>
      <w:r w:rsidRPr="009315C8">
        <w:rPr>
          <w:sz w:val="28"/>
          <w:szCs w:val="28"/>
        </w:rPr>
        <w:t>Верно</w:t>
      </w:r>
    </w:p>
    <w:p w:rsidR="006F2553" w:rsidRPr="009315C8" w:rsidRDefault="006F2553" w:rsidP="00F31FA7">
      <w:pPr>
        <w:jc w:val="both"/>
        <w:rPr>
          <w:sz w:val="28"/>
          <w:szCs w:val="28"/>
        </w:rPr>
      </w:pPr>
      <w:r w:rsidRPr="009315C8">
        <w:rPr>
          <w:sz w:val="28"/>
          <w:szCs w:val="28"/>
        </w:rPr>
        <w:t xml:space="preserve">Ведущий специалист организационного отдела                             И.А. </w:t>
      </w:r>
      <w:proofErr w:type="spellStart"/>
      <w:r w:rsidRPr="009315C8">
        <w:rPr>
          <w:sz w:val="28"/>
          <w:szCs w:val="28"/>
        </w:rPr>
        <w:t>Утенова</w:t>
      </w:r>
      <w:proofErr w:type="spellEnd"/>
    </w:p>
    <w:p w:rsidR="008614D7" w:rsidRPr="009315C8" w:rsidRDefault="008614D7" w:rsidP="009315C8">
      <w:pPr>
        <w:spacing w:line="276" w:lineRule="auto"/>
        <w:jc w:val="both"/>
        <w:rPr>
          <w:sz w:val="28"/>
          <w:szCs w:val="28"/>
        </w:rPr>
      </w:pPr>
    </w:p>
    <w:p w:rsidR="008614D7" w:rsidRPr="009315C8" w:rsidRDefault="008614D7" w:rsidP="009315C8">
      <w:pPr>
        <w:spacing w:line="276" w:lineRule="auto"/>
        <w:jc w:val="both"/>
        <w:rPr>
          <w:sz w:val="28"/>
          <w:szCs w:val="28"/>
        </w:rPr>
      </w:pPr>
    </w:p>
    <w:p w:rsidR="008614D7" w:rsidRPr="009315C8" w:rsidRDefault="008614D7" w:rsidP="009315C8">
      <w:pPr>
        <w:spacing w:line="276" w:lineRule="auto"/>
        <w:jc w:val="both"/>
        <w:rPr>
          <w:sz w:val="28"/>
          <w:szCs w:val="28"/>
        </w:rPr>
      </w:pPr>
    </w:p>
    <w:p w:rsidR="008614D7" w:rsidRPr="009315C8" w:rsidRDefault="008614D7" w:rsidP="009315C8">
      <w:pPr>
        <w:spacing w:line="276" w:lineRule="auto"/>
        <w:jc w:val="both"/>
        <w:rPr>
          <w:sz w:val="28"/>
          <w:szCs w:val="28"/>
        </w:rPr>
      </w:pPr>
    </w:p>
    <w:p w:rsidR="008614D7" w:rsidRPr="009315C8" w:rsidRDefault="008614D7" w:rsidP="009315C8">
      <w:pPr>
        <w:spacing w:line="276" w:lineRule="auto"/>
        <w:jc w:val="both"/>
        <w:rPr>
          <w:sz w:val="28"/>
          <w:szCs w:val="28"/>
        </w:rPr>
      </w:pPr>
    </w:p>
    <w:p w:rsidR="00F31FA7" w:rsidRDefault="00F31FA7" w:rsidP="009315C8">
      <w:pPr>
        <w:spacing w:line="276" w:lineRule="auto"/>
        <w:jc w:val="both"/>
        <w:rPr>
          <w:sz w:val="28"/>
          <w:szCs w:val="28"/>
        </w:rPr>
      </w:pPr>
    </w:p>
    <w:p w:rsidR="00F31FA7" w:rsidRDefault="00F31FA7" w:rsidP="009315C8">
      <w:pPr>
        <w:spacing w:line="276" w:lineRule="auto"/>
        <w:jc w:val="both"/>
        <w:rPr>
          <w:sz w:val="28"/>
          <w:szCs w:val="28"/>
        </w:rPr>
      </w:pPr>
    </w:p>
    <w:p w:rsidR="00357A32" w:rsidRDefault="00357A32" w:rsidP="009315C8">
      <w:pPr>
        <w:spacing w:line="276" w:lineRule="auto"/>
        <w:jc w:val="both"/>
        <w:rPr>
          <w:sz w:val="28"/>
          <w:szCs w:val="28"/>
        </w:rPr>
      </w:pPr>
    </w:p>
    <w:p w:rsidR="00357A32" w:rsidRDefault="00357A32" w:rsidP="009315C8">
      <w:pPr>
        <w:spacing w:line="276" w:lineRule="auto"/>
        <w:jc w:val="both"/>
        <w:rPr>
          <w:sz w:val="28"/>
          <w:szCs w:val="28"/>
        </w:rPr>
      </w:pPr>
    </w:p>
    <w:p w:rsidR="00357A32" w:rsidRDefault="00357A32" w:rsidP="009315C8">
      <w:pPr>
        <w:spacing w:line="276" w:lineRule="auto"/>
        <w:jc w:val="both"/>
        <w:rPr>
          <w:sz w:val="28"/>
          <w:szCs w:val="28"/>
        </w:rPr>
      </w:pPr>
    </w:p>
    <w:p w:rsidR="00357A32" w:rsidRDefault="00357A32" w:rsidP="009315C8">
      <w:pPr>
        <w:spacing w:line="276" w:lineRule="auto"/>
        <w:jc w:val="both"/>
        <w:rPr>
          <w:sz w:val="28"/>
          <w:szCs w:val="28"/>
        </w:rPr>
      </w:pPr>
    </w:p>
    <w:p w:rsidR="00357A32" w:rsidRDefault="00357A32" w:rsidP="009315C8">
      <w:pPr>
        <w:spacing w:line="276" w:lineRule="auto"/>
        <w:jc w:val="both"/>
        <w:rPr>
          <w:sz w:val="28"/>
          <w:szCs w:val="28"/>
        </w:rPr>
      </w:pPr>
    </w:p>
    <w:p w:rsidR="00357A32" w:rsidRDefault="00357A32" w:rsidP="009315C8">
      <w:pPr>
        <w:spacing w:line="276" w:lineRule="auto"/>
        <w:jc w:val="both"/>
        <w:rPr>
          <w:sz w:val="28"/>
          <w:szCs w:val="28"/>
        </w:rPr>
      </w:pPr>
    </w:p>
    <w:p w:rsidR="00357A32" w:rsidRDefault="00357A32" w:rsidP="009315C8">
      <w:pPr>
        <w:spacing w:line="276" w:lineRule="auto"/>
        <w:jc w:val="both"/>
        <w:rPr>
          <w:sz w:val="28"/>
          <w:szCs w:val="28"/>
        </w:rPr>
      </w:pPr>
    </w:p>
    <w:p w:rsidR="00357A32" w:rsidRPr="009315C8" w:rsidRDefault="00357A32" w:rsidP="009315C8">
      <w:pPr>
        <w:spacing w:line="276" w:lineRule="auto"/>
        <w:rPr>
          <w:sz w:val="28"/>
          <w:szCs w:val="28"/>
        </w:rPr>
      </w:pPr>
    </w:p>
    <w:p w:rsidR="008614D7" w:rsidRPr="009315C8" w:rsidRDefault="008614D7" w:rsidP="009315C8">
      <w:pPr>
        <w:spacing w:line="276" w:lineRule="auto"/>
        <w:jc w:val="both"/>
        <w:rPr>
          <w:sz w:val="20"/>
          <w:szCs w:val="20"/>
        </w:rPr>
      </w:pPr>
      <w:r w:rsidRPr="009315C8">
        <w:rPr>
          <w:sz w:val="20"/>
          <w:szCs w:val="20"/>
        </w:rPr>
        <w:t xml:space="preserve">Разослано: в прокуратуру Соль-Илецкого района, организационному отделу, отделу муниципального контроля, юридическому отделу. </w:t>
      </w:r>
    </w:p>
    <w:p w:rsidR="008614D7" w:rsidRPr="009315C8" w:rsidRDefault="008614D7" w:rsidP="00F31FA7">
      <w:pPr>
        <w:ind w:left="5387" w:right="2"/>
        <w:jc w:val="both"/>
        <w:rPr>
          <w:sz w:val="28"/>
          <w:szCs w:val="28"/>
        </w:rPr>
      </w:pPr>
      <w:r w:rsidRPr="009315C8">
        <w:rPr>
          <w:sz w:val="28"/>
          <w:szCs w:val="28"/>
        </w:rPr>
        <w:lastRenderedPageBreak/>
        <w:t xml:space="preserve">Приложение </w:t>
      </w:r>
    </w:p>
    <w:p w:rsidR="008614D7" w:rsidRPr="009315C8" w:rsidRDefault="008614D7" w:rsidP="00F31FA7">
      <w:pPr>
        <w:ind w:left="5387" w:right="2"/>
        <w:jc w:val="both"/>
        <w:rPr>
          <w:sz w:val="28"/>
          <w:szCs w:val="28"/>
        </w:rPr>
      </w:pPr>
      <w:r w:rsidRPr="009315C8">
        <w:rPr>
          <w:sz w:val="28"/>
          <w:szCs w:val="28"/>
        </w:rPr>
        <w:t xml:space="preserve">к постановлению администрации муниципального образования Соль-Илецкого городской округ </w:t>
      </w:r>
    </w:p>
    <w:p w:rsidR="008614D7" w:rsidRPr="009315C8" w:rsidRDefault="008614D7" w:rsidP="00F31FA7">
      <w:pPr>
        <w:ind w:left="5387" w:right="2"/>
        <w:jc w:val="both"/>
        <w:rPr>
          <w:sz w:val="28"/>
          <w:szCs w:val="28"/>
          <w:u w:val="single"/>
        </w:rPr>
      </w:pPr>
      <w:r w:rsidRPr="009315C8">
        <w:rPr>
          <w:sz w:val="28"/>
          <w:szCs w:val="28"/>
          <w:u w:val="single"/>
        </w:rPr>
        <w:t xml:space="preserve"> </w:t>
      </w:r>
      <w:r w:rsidR="006F2553" w:rsidRPr="009315C8">
        <w:rPr>
          <w:sz w:val="28"/>
          <w:szCs w:val="28"/>
          <w:u w:val="single"/>
        </w:rPr>
        <w:t xml:space="preserve">                     </w:t>
      </w:r>
      <w:r w:rsidRPr="009315C8">
        <w:rPr>
          <w:sz w:val="28"/>
          <w:szCs w:val="28"/>
        </w:rPr>
        <w:t xml:space="preserve">№ </w:t>
      </w:r>
      <w:r w:rsidR="006F2553" w:rsidRPr="009315C8">
        <w:rPr>
          <w:sz w:val="28"/>
          <w:szCs w:val="28"/>
          <w:u w:val="single"/>
        </w:rPr>
        <w:tab/>
      </w:r>
      <w:r w:rsidR="006F2553" w:rsidRPr="009315C8">
        <w:rPr>
          <w:sz w:val="28"/>
          <w:szCs w:val="28"/>
          <w:u w:val="single"/>
        </w:rPr>
        <w:tab/>
      </w:r>
    </w:p>
    <w:p w:rsidR="008614D7" w:rsidRPr="009315C8" w:rsidRDefault="008614D7" w:rsidP="009315C8">
      <w:pPr>
        <w:spacing w:line="276" w:lineRule="auto"/>
        <w:ind w:right="2"/>
        <w:jc w:val="both"/>
        <w:rPr>
          <w:sz w:val="28"/>
          <w:szCs w:val="28"/>
        </w:rPr>
      </w:pPr>
    </w:p>
    <w:p w:rsidR="008614D7" w:rsidRPr="009315C8" w:rsidRDefault="008614D7" w:rsidP="009315C8">
      <w:pPr>
        <w:spacing w:line="276" w:lineRule="auto"/>
        <w:ind w:right="2"/>
        <w:jc w:val="both"/>
        <w:rPr>
          <w:sz w:val="28"/>
          <w:szCs w:val="28"/>
        </w:rPr>
      </w:pPr>
    </w:p>
    <w:p w:rsidR="008614D7" w:rsidRPr="009315C8" w:rsidRDefault="008614D7" w:rsidP="00357A32">
      <w:pPr>
        <w:ind w:right="2"/>
        <w:jc w:val="center"/>
        <w:rPr>
          <w:sz w:val="28"/>
          <w:szCs w:val="28"/>
        </w:rPr>
      </w:pPr>
      <w:r w:rsidRPr="009315C8">
        <w:rPr>
          <w:sz w:val="28"/>
          <w:szCs w:val="28"/>
        </w:rPr>
        <w:t>Программа профилактики рисков причинения вреда (ущерба) охраняемым законом ценностям на 20</w:t>
      </w:r>
      <w:r w:rsidR="00C55DD3" w:rsidRPr="009315C8">
        <w:rPr>
          <w:sz w:val="28"/>
          <w:szCs w:val="28"/>
        </w:rPr>
        <w:t>23</w:t>
      </w:r>
      <w:r w:rsidRPr="009315C8">
        <w:rPr>
          <w:sz w:val="28"/>
          <w:szCs w:val="28"/>
        </w:rPr>
        <w:t xml:space="preserve"> год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w:t>
      </w:r>
    </w:p>
    <w:p w:rsidR="008614D7" w:rsidRPr="009315C8" w:rsidRDefault="008614D7" w:rsidP="00F31FA7">
      <w:pPr>
        <w:tabs>
          <w:tab w:val="left" w:pos="709"/>
        </w:tabs>
        <w:ind w:right="2"/>
        <w:jc w:val="center"/>
        <w:rPr>
          <w:sz w:val="28"/>
          <w:szCs w:val="28"/>
        </w:rPr>
      </w:pPr>
    </w:p>
    <w:p w:rsidR="008614D7" w:rsidRPr="009315C8" w:rsidRDefault="008614D7" w:rsidP="00F31FA7">
      <w:pPr>
        <w:ind w:right="2"/>
        <w:jc w:val="center"/>
        <w:rPr>
          <w:sz w:val="28"/>
          <w:szCs w:val="28"/>
        </w:rPr>
      </w:pPr>
      <w:r w:rsidRPr="009315C8">
        <w:rPr>
          <w:sz w:val="28"/>
          <w:szCs w:val="28"/>
        </w:rPr>
        <w:t>1. Общие положения</w:t>
      </w:r>
    </w:p>
    <w:p w:rsidR="008614D7" w:rsidRPr="009315C8" w:rsidRDefault="008614D7" w:rsidP="00F31FA7">
      <w:pPr>
        <w:ind w:right="2"/>
        <w:jc w:val="both"/>
        <w:rPr>
          <w:sz w:val="28"/>
          <w:szCs w:val="28"/>
        </w:rPr>
      </w:pPr>
    </w:p>
    <w:p w:rsidR="008614D7" w:rsidRPr="009315C8" w:rsidRDefault="008614D7" w:rsidP="0027105D">
      <w:pPr>
        <w:ind w:right="2" w:firstLine="709"/>
        <w:jc w:val="both"/>
        <w:rPr>
          <w:sz w:val="28"/>
          <w:szCs w:val="28"/>
        </w:rPr>
      </w:pPr>
      <w:r w:rsidRPr="009315C8">
        <w:rPr>
          <w:sz w:val="28"/>
          <w:szCs w:val="28"/>
        </w:rPr>
        <w:t xml:space="preserve">1.1. Настоящая программа разработана для своевременного предупреждения Администрацией муниципального образования </w:t>
      </w:r>
      <w:r w:rsidR="00357A32">
        <w:rPr>
          <w:sz w:val="28"/>
          <w:szCs w:val="28"/>
        </w:rPr>
        <w:t xml:space="preserve">                     </w:t>
      </w:r>
      <w:r w:rsidRPr="009315C8">
        <w:rPr>
          <w:sz w:val="28"/>
          <w:szCs w:val="28"/>
        </w:rPr>
        <w:t>Соль-Илецкий городской округ (далее - Администрация) нарушений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 (далее – программа профилактики).</w:t>
      </w:r>
    </w:p>
    <w:p w:rsidR="008614D7" w:rsidRPr="009315C8" w:rsidRDefault="008614D7" w:rsidP="0027105D">
      <w:pPr>
        <w:ind w:right="2" w:firstLine="709"/>
        <w:jc w:val="both"/>
        <w:rPr>
          <w:sz w:val="28"/>
          <w:szCs w:val="28"/>
        </w:rPr>
      </w:pPr>
      <w:r w:rsidRPr="009315C8">
        <w:rPr>
          <w:sz w:val="28"/>
          <w:szCs w:val="28"/>
        </w:rPr>
        <w:t>1.2. Данная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w:t>
      </w:r>
      <w:r w:rsidR="00C55DD3" w:rsidRPr="009315C8">
        <w:rPr>
          <w:sz w:val="28"/>
          <w:szCs w:val="28"/>
        </w:rPr>
        <w:t xml:space="preserve"> </w:t>
      </w:r>
      <w:r w:rsidRPr="009315C8">
        <w:rPr>
          <w:sz w:val="28"/>
          <w:szCs w:val="28"/>
        </w:rPr>
        <w:t>по отношению к пров</w:t>
      </w:r>
      <w:r w:rsidR="00AC7FB1">
        <w:rPr>
          <w:sz w:val="28"/>
          <w:szCs w:val="28"/>
        </w:rPr>
        <w:t>едению контрольных (надзорных) мероприятий</w:t>
      </w:r>
      <w:r w:rsidRPr="009315C8">
        <w:rPr>
          <w:sz w:val="28"/>
          <w:szCs w:val="28"/>
        </w:rPr>
        <w:t>.</w:t>
      </w:r>
    </w:p>
    <w:p w:rsidR="008614D7" w:rsidRPr="009315C8" w:rsidRDefault="008614D7" w:rsidP="0027105D">
      <w:pPr>
        <w:ind w:right="2" w:firstLine="709"/>
        <w:jc w:val="both"/>
        <w:rPr>
          <w:sz w:val="28"/>
          <w:szCs w:val="28"/>
        </w:rPr>
      </w:pPr>
    </w:p>
    <w:p w:rsidR="008614D7" w:rsidRPr="009315C8" w:rsidRDefault="008614D7" w:rsidP="00F31FA7">
      <w:pPr>
        <w:ind w:right="2"/>
        <w:jc w:val="center"/>
        <w:rPr>
          <w:sz w:val="28"/>
          <w:szCs w:val="28"/>
        </w:rPr>
      </w:pPr>
      <w:r w:rsidRPr="009315C8">
        <w:rPr>
          <w:sz w:val="28"/>
          <w:szCs w:val="28"/>
        </w:rPr>
        <w:t>2. Анализ текущего состояния, планируемого развития</w:t>
      </w:r>
    </w:p>
    <w:p w:rsidR="008614D7" w:rsidRPr="009315C8" w:rsidRDefault="008614D7" w:rsidP="00F31FA7">
      <w:pPr>
        <w:ind w:right="2"/>
        <w:jc w:val="center"/>
        <w:rPr>
          <w:sz w:val="28"/>
          <w:szCs w:val="28"/>
        </w:rPr>
      </w:pPr>
      <w:r w:rsidRPr="009315C8">
        <w:rPr>
          <w:sz w:val="28"/>
          <w:szCs w:val="28"/>
        </w:rPr>
        <w:t>и ожидаемая результативность профилактических мероприятий</w:t>
      </w:r>
    </w:p>
    <w:p w:rsidR="008614D7" w:rsidRPr="009315C8" w:rsidRDefault="008614D7" w:rsidP="00F31FA7">
      <w:pPr>
        <w:ind w:right="2"/>
        <w:jc w:val="both"/>
        <w:rPr>
          <w:sz w:val="28"/>
          <w:szCs w:val="28"/>
        </w:rPr>
      </w:pPr>
    </w:p>
    <w:p w:rsidR="008614D7" w:rsidRPr="009315C8" w:rsidRDefault="008614D7" w:rsidP="00357A32">
      <w:pPr>
        <w:ind w:right="2" w:firstLine="709"/>
        <w:jc w:val="both"/>
        <w:rPr>
          <w:bCs/>
          <w:sz w:val="28"/>
          <w:szCs w:val="28"/>
        </w:rPr>
      </w:pPr>
      <w:r w:rsidRPr="009315C8">
        <w:rPr>
          <w:bCs/>
          <w:sz w:val="28"/>
          <w:szCs w:val="28"/>
        </w:rPr>
        <w:t xml:space="preserve">2.1. </w:t>
      </w:r>
      <w:proofErr w:type="gramStart"/>
      <w:r w:rsidRPr="009315C8">
        <w:rPr>
          <w:bCs/>
          <w:sz w:val="28"/>
          <w:szCs w:val="28"/>
        </w:rPr>
        <w:t>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 на 20</w:t>
      </w:r>
      <w:r w:rsidR="00C55DD3" w:rsidRPr="009315C8">
        <w:rPr>
          <w:bCs/>
          <w:sz w:val="28"/>
          <w:szCs w:val="28"/>
        </w:rPr>
        <w:t>23</w:t>
      </w:r>
      <w:r w:rsidR="009B404E" w:rsidRPr="009315C8">
        <w:rPr>
          <w:bCs/>
          <w:sz w:val="28"/>
          <w:szCs w:val="28"/>
        </w:rPr>
        <w:t xml:space="preserve"> </w:t>
      </w:r>
      <w:r w:rsidRPr="009315C8">
        <w:rPr>
          <w:bCs/>
          <w:sz w:val="28"/>
          <w:szCs w:val="28"/>
        </w:rPr>
        <w:t>год  разработана в целях реализации положений Федерального закона</w:t>
      </w:r>
      <w:r w:rsidR="00C60457" w:rsidRPr="009315C8">
        <w:rPr>
          <w:bCs/>
          <w:sz w:val="28"/>
          <w:szCs w:val="28"/>
        </w:rPr>
        <w:t xml:space="preserve"> Российской Федерации</w:t>
      </w:r>
      <w:r w:rsidRPr="009315C8">
        <w:rPr>
          <w:bCs/>
          <w:sz w:val="28"/>
          <w:szCs w:val="28"/>
        </w:rPr>
        <w:t xml:space="preserve"> от 31.07.2020 № 248-ФЗ «О государственном контроле (надзоре) и муниципальном контроле в Российской Федерации» (далее – Федеральный закон от</w:t>
      </w:r>
      <w:proofErr w:type="gramEnd"/>
      <w:r w:rsidRPr="009315C8">
        <w:rPr>
          <w:bCs/>
          <w:sz w:val="28"/>
          <w:szCs w:val="28"/>
        </w:rPr>
        <w:t xml:space="preserve"> </w:t>
      </w:r>
      <w:proofErr w:type="gramStart"/>
      <w:r w:rsidRPr="009315C8">
        <w:rPr>
          <w:bCs/>
          <w:sz w:val="28"/>
          <w:szCs w:val="28"/>
        </w:rPr>
        <w:t xml:space="preserve">31.07.2020 № 248-ФЗ),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w:t>
      </w:r>
      <w:r w:rsidRPr="009315C8">
        <w:rPr>
          <w:bCs/>
          <w:sz w:val="28"/>
          <w:szCs w:val="28"/>
        </w:rPr>
        <w:lastRenderedPageBreak/>
        <w:t xml:space="preserve">ценностям, утвержденными Постановлением Правительства Российской Федерации от 25.06.2021 № 990. </w:t>
      </w:r>
      <w:proofErr w:type="gramEnd"/>
    </w:p>
    <w:p w:rsidR="008614D7" w:rsidRPr="009315C8" w:rsidRDefault="008614D7" w:rsidP="00357A32">
      <w:pPr>
        <w:ind w:right="2" w:firstLine="709"/>
        <w:jc w:val="both"/>
        <w:rPr>
          <w:sz w:val="28"/>
          <w:szCs w:val="28"/>
        </w:rPr>
      </w:pPr>
      <w:r w:rsidRPr="009315C8">
        <w:rPr>
          <w:bCs/>
          <w:sz w:val="28"/>
          <w:szCs w:val="28"/>
        </w:rPr>
        <w:t>Понятия, применяемые в Программе профилактики, используются в значениях, указанных в Федеральном законе от 31.07.2020 № 248-ФЗ.</w:t>
      </w:r>
      <w:r w:rsidR="009B404E" w:rsidRPr="009315C8">
        <w:rPr>
          <w:bCs/>
          <w:sz w:val="28"/>
          <w:szCs w:val="28"/>
        </w:rPr>
        <w:t xml:space="preserve"> </w:t>
      </w:r>
    </w:p>
    <w:p w:rsidR="006F6772" w:rsidRPr="009315C8" w:rsidRDefault="006F6772" w:rsidP="00357A32">
      <w:pPr>
        <w:tabs>
          <w:tab w:val="right" w:pos="709"/>
        </w:tabs>
        <w:ind w:right="2" w:firstLine="709"/>
        <w:jc w:val="both"/>
        <w:rPr>
          <w:sz w:val="28"/>
          <w:szCs w:val="28"/>
        </w:rPr>
      </w:pPr>
      <w:r w:rsidRPr="009315C8">
        <w:rPr>
          <w:sz w:val="28"/>
          <w:szCs w:val="28"/>
        </w:rPr>
        <w:t>2.2. Предметом муниципального контроля является соблюдение обязательных требований:</w:t>
      </w:r>
    </w:p>
    <w:p w:rsidR="006F6772" w:rsidRPr="009315C8" w:rsidRDefault="006F6772" w:rsidP="00357A32">
      <w:pPr>
        <w:tabs>
          <w:tab w:val="right" w:pos="709"/>
        </w:tabs>
        <w:ind w:right="2" w:firstLine="709"/>
        <w:jc w:val="both"/>
        <w:rPr>
          <w:sz w:val="28"/>
          <w:szCs w:val="28"/>
        </w:rPr>
      </w:pPr>
      <w:r w:rsidRPr="009315C8">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6F6772" w:rsidRPr="009315C8" w:rsidRDefault="006F6772" w:rsidP="00357A32">
      <w:pPr>
        <w:tabs>
          <w:tab w:val="right" w:pos="709"/>
        </w:tabs>
        <w:ind w:right="2" w:firstLine="709"/>
        <w:jc w:val="both"/>
        <w:rPr>
          <w:sz w:val="28"/>
          <w:szCs w:val="28"/>
        </w:rPr>
      </w:pPr>
      <w:r w:rsidRPr="009315C8">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F6772" w:rsidRPr="009315C8" w:rsidRDefault="006F6772" w:rsidP="00357A32">
      <w:pPr>
        <w:tabs>
          <w:tab w:val="right" w:pos="709"/>
        </w:tabs>
        <w:ind w:right="2" w:firstLine="709"/>
        <w:jc w:val="both"/>
        <w:rPr>
          <w:sz w:val="28"/>
          <w:szCs w:val="28"/>
        </w:rPr>
      </w:pPr>
      <w:r w:rsidRPr="009315C8">
        <w:rPr>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F6772" w:rsidRPr="009315C8" w:rsidRDefault="006F6772" w:rsidP="00357A32">
      <w:pPr>
        <w:tabs>
          <w:tab w:val="right" w:pos="709"/>
        </w:tabs>
        <w:ind w:right="2" w:firstLine="709"/>
        <w:jc w:val="both"/>
        <w:rPr>
          <w:sz w:val="28"/>
          <w:szCs w:val="28"/>
        </w:rPr>
      </w:pPr>
      <w:r w:rsidRPr="009315C8">
        <w:rPr>
          <w:sz w:val="28"/>
          <w:szCs w:val="28"/>
        </w:rPr>
        <w:t>2) установленных в отношении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14D7" w:rsidRPr="009315C8" w:rsidRDefault="008614D7" w:rsidP="00357A32">
      <w:pPr>
        <w:tabs>
          <w:tab w:val="right" w:pos="709"/>
        </w:tabs>
        <w:ind w:right="2" w:firstLine="709"/>
        <w:jc w:val="both"/>
        <w:rPr>
          <w:sz w:val="28"/>
          <w:szCs w:val="28"/>
        </w:rPr>
      </w:pPr>
      <w:r w:rsidRPr="009315C8">
        <w:rPr>
          <w:sz w:val="28"/>
          <w:szCs w:val="28"/>
        </w:rPr>
        <w:t>2.</w:t>
      </w:r>
      <w:r w:rsidR="006F6772" w:rsidRPr="009315C8">
        <w:rPr>
          <w:sz w:val="28"/>
          <w:szCs w:val="28"/>
        </w:rPr>
        <w:t>3</w:t>
      </w:r>
      <w:r w:rsidRPr="009315C8">
        <w:rPr>
          <w:sz w:val="28"/>
          <w:szCs w:val="28"/>
        </w:rPr>
        <w:t xml:space="preserve">. Контролируемыми лицами в отношении, которого осуществляется муниципальный контроль </w:t>
      </w:r>
      <w:r w:rsidRPr="009315C8">
        <w:rPr>
          <w:bCs/>
          <w:sz w:val="28"/>
          <w:szCs w:val="28"/>
        </w:rPr>
        <w:t>на автомобильном транспорте, городском наземном электрическом транспорте и в дорожном хозяйстве</w:t>
      </w:r>
      <w:r w:rsidRPr="009315C8">
        <w:rPr>
          <w:sz w:val="28"/>
          <w:szCs w:val="28"/>
        </w:rPr>
        <w:t>, выделяются сле</w:t>
      </w:r>
      <w:r w:rsidR="00C55DD3" w:rsidRPr="009315C8">
        <w:rPr>
          <w:sz w:val="28"/>
          <w:szCs w:val="28"/>
        </w:rPr>
        <w:t>дующие типы контролируемых лиц:</w:t>
      </w:r>
    </w:p>
    <w:p w:rsidR="008614D7" w:rsidRPr="009315C8" w:rsidRDefault="008614D7" w:rsidP="00357A32">
      <w:pPr>
        <w:ind w:right="2" w:firstLine="709"/>
        <w:jc w:val="both"/>
        <w:rPr>
          <w:sz w:val="28"/>
          <w:szCs w:val="28"/>
        </w:rPr>
      </w:pPr>
      <w:r w:rsidRPr="009315C8">
        <w:rPr>
          <w:sz w:val="28"/>
          <w:szCs w:val="28"/>
        </w:rPr>
        <w:t xml:space="preserve">- юридические лица, индивидуальные предприниматели и граждане, осуществляющие деятельность </w:t>
      </w:r>
      <w:r w:rsidRPr="009315C8">
        <w:rPr>
          <w:bCs/>
          <w:sz w:val="28"/>
          <w:szCs w:val="28"/>
        </w:rPr>
        <w:t>в области автомобильных дорог и дорожной деятельности, установленных в отношении автомобильных дорог;</w:t>
      </w:r>
    </w:p>
    <w:p w:rsidR="008614D7" w:rsidRPr="009315C8" w:rsidRDefault="008614D7" w:rsidP="00357A32">
      <w:pPr>
        <w:ind w:right="2" w:firstLine="709"/>
        <w:jc w:val="both"/>
        <w:rPr>
          <w:bCs/>
          <w:sz w:val="28"/>
          <w:szCs w:val="28"/>
        </w:rPr>
      </w:pPr>
      <w:r w:rsidRPr="009315C8">
        <w:rPr>
          <w:sz w:val="28"/>
          <w:szCs w:val="28"/>
        </w:rPr>
        <w:t xml:space="preserve">- юридические лица, индивидуальные предприниматели и граждане, осуществляющие деятельность </w:t>
      </w:r>
      <w:r w:rsidRPr="009315C8">
        <w:rPr>
          <w:bCs/>
          <w:sz w:val="28"/>
          <w:szCs w:val="28"/>
        </w:rPr>
        <w:t>в области перевозок по муниципальным маршрутам регулярных перевозок.</w:t>
      </w:r>
    </w:p>
    <w:p w:rsidR="009315C8" w:rsidRPr="009315C8" w:rsidRDefault="008614D7" w:rsidP="00357A32">
      <w:pPr>
        <w:ind w:right="2" w:firstLine="709"/>
        <w:jc w:val="both"/>
        <w:rPr>
          <w:sz w:val="28"/>
          <w:szCs w:val="28"/>
        </w:rPr>
      </w:pPr>
      <w:r w:rsidRPr="009315C8">
        <w:rPr>
          <w:sz w:val="28"/>
          <w:szCs w:val="28"/>
        </w:rPr>
        <w:t>2.</w:t>
      </w:r>
      <w:r w:rsidR="006F6772" w:rsidRPr="009315C8">
        <w:rPr>
          <w:sz w:val="28"/>
          <w:szCs w:val="28"/>
        </w:rPr>
        <w:t>4</w:t>
      </w:r>
      <w:r w:rsidRPr="009315C8">
        <w:rPr>
          <w:sz w:val="28"/>
          <w:szCs w:val="28"/>
        </w:rPr>
        <w:t xml:space="preserve">. </w:t>
      </w:r>
      <w:r w:rsidR="009315C8" w:rsidRPr="009315C8">
        <w:rPr>
          <w:sz w:val="28"/>
          <w:szCs w:val="28"/>
        </w:rPr>
        <w:t xml:space="preserve">В целях </w:t>
      </w:r>
      <w:proofErr w:type="gramStart"/>
      <w:r w:rsidR="009315C8" w:rsidRPr="009315C8">
        <w:rPr>
          <w:sz w:val="28"/>
          <w:szCs w:val="28"/>
        </w:rPr>
        <w:t>обеспечения реализации норм Федерального закона Российской Федерации</w:t>
      </w:r>
      <w:proofErr w:type="gramEnd"/>
      <w:r w:rsidR="009315C8" w:rsidRPr="009315C8">
        <w:rPr>
          <w:sz w:val="28"/>
          <w:szCs w:val="28"/>
        </w:rPr>
        <w:t xml:space="preserve"> от 31.07.2020 № 248-ФЗ «О государственном контроле (надзоре) и муниципальном контроле в Российской Федерации» администрацией муниципального образования Соль-Илецкий городской округ утверждены нормативные правовые акты, разработанные специалистами отдела:</w:t>
      </w:r>
    </w:p>
    <w:p w:rsidR="009315C8" w:rsidRPr="009315C8" w:rsidRDefault="009315C8" w:rsidP="0027105D">
      <w:pPr>
        <w:ind w:right="2" w:firstLine="709"/>
        <w:jc w:val="both"/>
        <w:rPr>
          <w:sz w:val="28"/>
          <w:szCs w:val="28"/>
        </w:rPr>
      </w:pPr>
      <w:r w:rsidRPr="009315C8">
        <w:rPr>
          <w:sz w:val="28"/>
          <w:szCs w:val="28"/>
        </w:rPr>
        <w:t xml:space="preserve">- постановление администрации муниципального образования </w:t>
      </w:r>
      <w:r w:rsidR="00357A32">
        <w:rPr>
          <w:sz w:val="28"/>
          <w:szCs w:val="28"/>
        </w:rPr>
        <w:t xml:space="preserve">               </w:t>
      </w:r>
      <w:r w:rsidRPr="009315C8">
        <w:rPr>
          <w:sz w:val="28"/>
          <w:szCs w:val="28"/>
        </w:rPr>
        <w:t xml:space="preserve">Соль-Илецкий городской округ от 09.02.2022 № 218-п «Об утверждении форм документов, используемых при осуществлении муниципального контроля, неутвержденных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r w:rsidRPr="009315C8">
        <w:rPr>
          <w:sz w:val="28"/>
          <w:szCs w:val="28"/>
        </w:rPr>
        <w:lastRenderedPageBreak/>
        <w:t xml:space="preserve">администрации муниципального образования Соль-Илецкий городской округ»»; </w:t>
      </w:r>
    </w:p>
    <w:p w:rsidR="009315C8" w:rsidRPr="009315C8" w:rsidRDefault="0027105D" w:rsidP="0027105D">
      <w:pPr>
        <w:ind w:right="2" w:firstLine="709"/>
        <w:jc w:val="both"/>
        <w:rPr>
          <w:sz w:val="28"/>
          <w:szCs w:val="28"/>
        </w:rPr>
      </w:pPr>
      <w:r>
        <w:rPr>
          <w:sz w:val="28"/>
          <w:szCs w:val="28"/>
        </w:rPr>
        <w:t xml:space="preserve">- </w:t>
      </w:r>
      <w:r w:rsidR="009315C8" w:rsidRPr="009315C8">
        <w:rPr>
          <w:sz w:val="28"/>
          <w:szCs w:val="28"/>
        </w:rPr>
        <w:t xml:space="preserve">постановление администрации муниципального образования </w:t>
      </w:r>
      <w:r w:rsidR="00357A32">
        <w:rPr>
          <w:sz w:val="28"/>
          <w:szCs w:val="28"/>
        </w:rPr>
        <w:t xml:space="preserve">                </w:t>
      </w:r>
      <w:r w:rsidR="009315C8" w:rsidRPr="009315C8">
        <w:rPr>
          <w:sz w:val="28"/>
          <w:szCs w:val="28"/>
        </w:rPr>
        <w:t>Соль-Илецкий городской округ от 04.03.2022 № 396-п «Об  утверждении формы предостережения о недопустимости нарушения обязательных требований, формы уведомления об исполнения предостережения о недопустимости нарушения обязательных требований, формы возражения на предостережения о недопустимости нарушения обязательных требований, формы журнала учета предостережений о недопустимости нарушения обязательных требований»;</w:t>
      </w:r>
    </w:p>
    <w:p w:rsidR="009315C8" w:rsidRPr="009315C8" w:rsidRDefault="009315C8" w:rsidP="0027105D">
      <w:pPr>
        <w:ind w:right="2" w:firstLine="709"/>
        <w:jc w:val="both"/>
        <w:rPr>
          <w:sz w:val="28"/>
          <w:szCs w:val="28"/>
        </w:rPr>
      </w:pPr>
      <w:r w:rsidRPr="009315C8">
        <w:rPr>
          <w:sz w:val="28"/>
          <w:szCs w:val="28"/>
        </w:rPr>
        <w:t xml:space="preserve">- постановление администрации муниципального образования </w:t>
      </w:r>
      <w:r w:rsidR="00357A32">
        <w:rPr>
          <w:sz w:val="28"/>
          <w:szCs w:val="28"/>
        </w:rPr>
        <w:t xml:space="preserve">                 </w:t>
      </w:r>
      <w:r w:rsidRPr="009315C8">
        <w:rPr>
          <w:sz w:val="28"/>
          <w:szCs w:val="28"/>
        </w:rPr>
        <w:t>Соль-Илецкий городской округ от 04.05.2022 № 859-п «Об утверждении формы проверочного листа (список контрольных вопросов),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Соль-Илецкий городской округ в отношении граждан, юридических лиц, индивидуальных предпринимателей»;</w:t>
      </w:r>
    </w:p>
    <w:p w:rsidR="009315C8" w:rsidRPr="009315C8" w:rsidRDefault="009315C8" w:rsidP="0027105D">
      <w:pPr>
        <w:ind w:right="2" w:firstLine="709"/>
        <w:jc w:val="both"/>
        <w:rPr>
          <w:sz w:val="28"/>
          <w:szCs w:val="28"/>
        </w:rPr>
      </w:pPr>
      <w:proofErr w:type="gramStart"/>
      <w:r w:rsidRPr="009315C8">
        <w:rPr>
          <w:sz w:val="28"/>
          <w:szCs w:val="28"/>
        </w:rPr>
        <w:t xml:space="preserve">- постановление администрации муниципального образования </w:t>
      </w:r>
      <w:r w:rsidR="00357A32">
        <w:rPr>
          <w:sz w:val="28"/>
          <w:szCs w:val="28"/>
        </w:rPr>
        <w:t xml:space="preserve">               </w:t>
      </w:r>
      <w:r w:rsidRPr="009315C8">
        <w:rPr>
          <w:sz w:val="28"/>
          <w:szCs w:val="28"/>
        </w:rPr>
        <w:t>Соль-Илецкий городской округ от 11.07.2022 № 1361-п «О признании утратившим силу постановления администрации муниципального образования Соль-Илецкий городской округ от 04.03.2022 № 396-п «Об утверждении формы предостережения о недопустимости нарушения обязательных требований, формы уведомления об исполнении предостережения о недопустимости нарушения обязательных требований, формы возражения на предостережение о недопустимости нарушения обязательных требований, формы журнала учета предостережений о недопустимости нарушения обязательных</w:t>
      </w:r>
      <w:proofErr w:type="gramEnd"/>
      <w:r w:rsidRPr="009315C8">
        <w:rPr>
          <w:sz w:val="28"/>
          <w:szCs w:val="28"/>
        </w:rPr>
        <w:t xml:space="preserve"> требований»»;</w:t>
      </w:r>
    </w:p>
    <w:p w:rsidR="009315C8" w:rsidRPr="009315C8" w:rsidRDefault="009315C8" w:rsidP="0027105D">
      <w:pPr>
        <w:ind w:right="2" w:firstLine="709"/>
        <w:jc w:val="both"/>
        <w:rPr>
          <w:sz w:val="28"/>
          <w:szCs w:val="28"/>
        </w:rPr>
      </w:pPr>
      <w:r w:rsidRPr="009315C8">
        <w:rPr>
          <w:sz w:val="28"/>
          <w:szCs w:val="28"/>
        </w:rPr>
        <w:t xml:space="preserve">- распоряжение администрации муниципального образования </w:t>
      </w:r>
      <w:r w:rsidR="00357A32">
        <w:rPr>
          <w:sz w:val="28"/>
          <w:szCs w:val="28"/>
        </w:rPr>
        <w:t xml:space="preserve">                 </w:t>
      </w:r>
      <w:r w:rsidRPr="009315C8">
        <w:rPr>
          <w:sz w:val="28"/>
          <w:szCs w:val="28"/>
        </w:rPr>
        <w:t>Соль-Илецкий городской округ от 12.07.2022 № 78-р «Об утверждении формы журнала учета предостережений о недопустимости нарушения обязательных требований применяемого при осуществлении муниципального контроля»</w:t>
      </w:r>
      <w:r w:rsidR="00AC7FB1">
        <w:rPr>
          <w:sz w:val="28"/>
          <w:szCs w:val="28"/>
        </w:rPr>
        <w:t>.</w:t>
      </w:r>
    </w:p>
    <w:p w:rsidR="009315C8" w:rsidRPr="009315C8" w:rsidRDefault="009315C8" w:rsidP="0027105D">
      <w:pPr>
        <w:ind w:right="2" w:firstLine="709"/>
        <w:jc w:val="both"/>
        <w:rPr>
          <w:sz w:val="28"/>
          <w:szCs w:val="28"/>
        </w:rPr>
      </w:pPr>
      <w:r w:rsidRPr="009315C8">
        <w:rPr>
          <w:sz w:val="28"/>
          <w:szCs w:val="28"/>
        </w:rPr>
        <w:t>Информирование контролируемых лиц по вопросам соблюдения обязательных требований</w:t>
      </w:r>
      <w:r w:rsidR="00AC7FB1">
        <w:rPr>
          <w:sz w:val="28"/>
          <w:szCs w:val="28"/>
        </w:rPr>
        <w:t xml:space="preserve"> осущест</w:t>
      </w:r>
      <w:r w:rsidR="0085041F">
        <w:rPr>
          <w:sz w:val="28"/>
          <w:szCs w:val="28"/>
        </w:rPr>
        <w:t>в</w:t>
      </w:r>
      <w:r w:rsidR="00AC7FB1">
        <w:rPr>
          <w:sz w:val="28"/>
          <w:szCs w:val="28"/>
        </w:rPr>
        <w:t>ляется</w:t>
      </w:r>
      <w:r w:rsidRPr="009315C8">
        <w:rPr>
          <w:sz w:val="28"/>
          <w:szCs w:val="28"/>
        </w:rPr>
        <w:t xml:space="preserve"> путем размещения соответствующих сведений на официальном сайте Администрации муниципального образования Соль-Илецкий городской округ в информационно-телекоммуникационной сети Интернет по адресу: https://soliletsk.ru/.</w:t>
      </w:r>
    </w:p>
    <w:p w:rsidR="009315C8" w:rsidRPr="009315C8" w:rsidRDefault="009315C8" w:rsidP="0027105D">
      <w:pPr>
        <w:ind w:right="2" w:firstLine="709"/>
        <w:jc w:val="both"/>
        <w:rPr>
          <w:sz w:val="28"/>
          <w:szCs w:val="28"/>
        </w:rPr>
      </w:pPr>
      <w:r w:rsidRPr="009315C8">
        <w:rPr>
          <w:sz w:val="28"/>
          <w:szCs w:val="28"/>
        </w:rPr>
        <w:t>Устное консультирование контролируемых лиц и (или) их представителей</w:t>
      </w:r>
      <w:r w:rsidR="00AC7FB1">
        <w:rPr>
          <w:sz w:val="28"/>
          <w:szCs w:val="28"/>
        </w:rPr>
        <w:t xml:space="preserve"> ведется</w:t>
      </w:r>
      <w:r w:rsidRPr="009315C8">
        <w:rPr>
          <w:sz w:val="28"/>
          <w:szCs w:val="28"/>
        </w:rPr>
        <w:t xml:space="preserve"> на личном приеме, а также по телефону по вопросам соблюдения обязательных требований;</w:t>
      </w:r>
    </w:p>
    <w:p w:rsidR="009B404E" w:rsidRDefault="00AC7FB1" w:rsidP="0027105D">
      <w:pPr>
        <w:ind w:right="2" w:firstLine="709"/>
        <w:jc w:val="both"/>
        <w:rPr>
          <w:sz w:val="28"/>
          <w:szCs w:val="28"/>
        </w:rPr>
      </w:pPr>
      <w:r>
        <w:rPr>
          <w:sz w:val="28"/>
          <w:szCs w:val="28"/>
        </w:rPr>
        <w:lastRenderedPageBreak/>
        <w:t>Продолжается</w:t>
      </w:r>
      <w:r w:rsidR="009315C8" w:rsidRPr="009315C8">
        <w:rPr>
          <w:sz w:val="28"/>
          <w:szCs w:val="28"/>
        </w:rPr>
        <w:t xml:space="preserve"> работа по заполнению нормативной правовой базы в Едином реестре видов контроля.</w:t>
      </w:r>
    </w:p>
    <w:p w:rsidR="0085041F" w:rsidRPr="0085041F" w:rsidRDefault="0085041F" w:rsidP="0027105D">
      <w:pPr>
        <w:ind w:right="2" w:firstLine="709"/>
        <w:jc w:val="both"/>
        <w:rPr>
          <w:sz w:val="28"/>
          <w:szCs w:val="28"/>
        </w:rPr>
      </w:pPr>
      <w:r>
        <w:rPr>
          <w:sz w:val="28"/>
          <w:szCs w:val="28"/>
        </w:rPr>
        <w:t xml:space="preserve">2.5. </w:t>
      </w:r>
      <w:proofErr w:type="gramStart"/>
      <w:r w:rsidRPr="0085041F">
        <w:rPr>
          <w:sz w:val="28"/>
          <w:szCs w:val="28"/>
        </w:rPr>
        <w:t>Деятельность по осуществлению муниципал</w:t>
      </w:r>
      <w:r>
        <w:rPr>
          <w:sz w:val="28"/>
          <w:szCs w:val="28"/>
        </w:rPr>
        <w:t>ьного</w:t>
      </w:r>
      <w:r w:rsidRPr="0085041F">
        <w:rPr>
          <w:sz w:val="28"/>
          <w:szCs w:val="28"/>
        </w:rPr>
        <w:t xml:space="preserve"> контроля направлена на предупреждение, выявление и пресечение нарушений обязательных требований </w:t>
      </w:r>
      <w:r>
        <w:rPr>
          <w:sz w:val="28"/>
          <w:szCs w:val="28"/>
        </w:rPr>
        <w:t>действующего</w:t>
      </w:r>
      <w:r w:rsidRPr="0085041F">
        <w:rPr>
          <w:sz w:val="28"/>
          <w:szCs w:val="28"/>
        </w:rPr>
        <w:t xml:space="preserve"> законодательства (далее - обязательных требований), осуществляется в пределах полномочий органа муниципального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w:t>
      </w:r>
      <w:proofErr w:type="gramEnd"/>
      <w:r w:rsidRPr="0085041F">
        <w:rPr>
          <w:sz w:val="28"/>
          <w:szCs w:val="28"/>
        </w:rPr>
        <w:t xml:space="preserve">, </w:t>
      </w:r>
      <w:proofErr w:type="gramStart"/>
      <w:r w:rsidRPr="0085041F">
        <w:rPr>
          <w:sz w:val="28"/>
          <w:szCs w:val="28"/>
        </w:rPr>
        <w:t>существовавшего до возникновения таких нарушений.</w:t>
      </w:r>
      <w:proofErr w:type="gramEnd"/>
    </w:p>
    <w:p w:rsidR="0085041F" w:rsidRPr="0085041F" w:rsidRDefault="0085041F" w:rsidP="0027105D">
      <w:pPr>
        <w:ind w:right="2" w:firstLine="709"/>
        <w:jc w:val="both"/>
        <w:rPr>
          <w:sz w:val="28"/>
          <w:szCs w:val="28"/>
        </w:rPr>
      </w:pPr>
      <w:proofErr w:type="gramStart"/>
      <w:r w:rsidRPr="0085041F">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w:t>
      </w:r>
      <w:r>
        <w:rPr>
          <w:sz w:val="28"/>
          <w:szCs w:val="28"/>
        </w:rPr>
        <w:t>действующего</w:t>
      </w:r>
      <w:r w:rsidRPr="0085041F">
        <w:rPr>
          <w:sz w:val="28"/>
          <w:szCs w:val="28"/>
        </w:rPr>
        <w:t xml:space="preserve"> законодательства, на побуждение подконтрольных субъектов к добросовестности, выполнение контролируемыми лицами предписаний, предостережений уполномоченного органа об устранении выявленных нарушений требований </w:t>
      </w:r>
      <w:r>
        <w:rPr>
          <w:sz w:val="28"/>
          <w:szCs w:val="28"/>
        </w:rPr>
        <w:t>действующего</w:t>
      </w:r>
      <w:r w:rsidRPr="0085041F">
        <w:rPr>
          <w:sz w:val="28"/>
          <w:szCs w:val="28"/>
        </w:rPr>
        <w:t xml:space="preserve"> законодательства, вынесенных по результатам проведения контрольных (надзорных) мероприятий должно способствовать повышению их ответственности, улучшению в целом ситуации, снижению количества выявляемых нарушений обязательных требований в указанной сфере.</w:t>
      </w:r>
      <w:proofErr w:type="gramEnd"/>
    </w:p>
    <w:p w:rsidR="0085041F" w:rsidRPr="009315C8" w:rsidRDefault="0085041F" w:rsidP="0027105D">
      <w:pPr>
        <w:ind w:right="2" w:firstLine="709"/>
        <w:jc w:val="both"/>
        <w:rPr>
          <w:rFonts w:ascii="Calibri" w:hAnsi="Calibri"/>
          <w:sz w:val="28"/>
          <w:szCs w:val="28"/>
        </w:rPr>
      </w:pPr>
      <w:r w:rsidRPr="0085041F">
        <w:rPr>
          <w:sz w:val="28"/>
          <w:szCs w:val="28"/>
        </w:rPr>
        <w:t>2.</w:t>
      </w:r>
      <w:r>
        <w:rPr>
          <w:sz w:val="28"/>
          <w:szCs w:val="28"/>
        </w:rPr>
        <w:t>6</w:t>
      </w:r>
      <w:r w:rsidRPr="0085041F">
        <w:rPr>
          <w:sz w:val="28"/>
          <w:szCs w:val="28"/>
        </w:rPr>
        <w:t xml:space="preserve">. Обязательные требования, оценка которых является предметом контроля, является наличие признаков нарушения требований </w:t>
      </w:r>
      <w:r>
        <w:rPr>
          <w:sz w:val="28"/>
          <w:szCs w:val="28"/>
        </w:rPr>
        <w:t>действующего</w:t>
      </w:r>
      <w:r w:rsidRPr="0085041F">
        <w:rPr>
          <w:sz w:val="28"/>
          <w:szCs w:val="28"/>
        </w:rPr>
        <w:t xml:space="preserve"> законодательства, в рамках осуществления муниципального контроля.</w:t>
      </w:r>
    </w:p>
    <w:p w:rsidR="008614D7" w:rsidRPr="009315C8" w:rsidRDefault="008614D7" w:rsidP="00F31FA7">
      <w:pPr>
        <w:ind w:right="2"/>
        <w:jc w:val="both"/>
        <w:rPr>
          <w:rFonts w:ascii="Calibri" w:hAnsi="Calibri"/>
          <w:sz w:val="28"/>
          <w:szCs w:val="28"/>
        </w:rPr>
      </w:pPr>
    </w:p>
    <w:p w:rsidR="008614D7" w:rsidRPr="009315C8" w:rsidRDefault="008614D7" w:rsidP="00F31FA7">
      <w:pPr>
        <w:ind w:right="2"/>
        <w:jc w:val="center"/>
        <w:rPr>
          <w:sz w:val="28"/>
          <w:szCs w:val="28"/>
        </w:rPr>
      </w:pPr>
      <w:r w:rsidRPr="009315C8">
        <w:rPr>
          <w:sz w:val="28"/>
          <w:szCs w:val="28"/>
        </w:rPr>
        <w:t>3. Цели, задачи и основополагающие принципы</w:t>
      </w:r>
    </w:p>
    <w:p w:rsidR="008614D7" w:rsidRPr="009315C8" w:rsidRDefault="008614D7" w:rsidP="00F31FA7">
      <w:pPr>
        <w:ind w:right="2"/>
        <w:jc w:val="center"/>
        <w:rPr>
          <w:sz w:val="28"/>
          <w:szCs w:val="28"/>
        </w:rPr>
      </w:pPr>
      <w:r w:rsidRPr="009315C8">
        <w:rPr>
          <w:sz w:val="28"/>
          <w:szCs w:val="28"/>
        </w:rPr>
        <w:t>реализации положений настоящей программы</w:t>
      </w:r>
    </w:p>
    <w:p w:rsidR="008614D7" w:rsidRPr="009315C8" w:rsidRDefault="008614D7" w:rsidP="00F31FA7">
      <w:pPr>
        <w:ind w:right="2"/>
        <w:jc w:val="both"/>
        <w:rPr>
          <w:sz w:val="28"/>
          <w:szCs w:val="28"/>
        </w:rPr>
      </w:pPr>
    </w:p>
    <w:p w:rsidR="008614D7" w:rsidRPr="009315C8" w:rsidRDefault="008614D7" w:rsidP="0027105D">
      <w:pPr>
        <w:ind w:right="2" w:firstLine="709"/>
        <w:jc w:val="both"/>
        <w:rPr>
          <w:sz w:val="28"/>
          <w:szCs w:val="28"/>
        </w:rPr>
      </w:pPr>
      <w:r w:rsidRPr="009315C8">
        <w:rPr>
          <w:sz w:val="28"/>
          <w:szCs w:val="28"/>
        </w:rPr>
        <w:t>3.1. Целями настоящей программы являются:</w:t>
      </w:r>
    </w:p>
    <w:p w:rsidR="008614D7" w:rsidRPr="009315C8" w:rsidRDefault="008614D7" w:rsidP="0027105D">
      <w:pPr>
        <w:ind w:right="2" w:firstLine="709"/>
        <w:jc w:val="both"/>
        <w:rPr>
          <w:sz w:val="28"/>
          <w:szCs w:val="28"/>
        </w:rPr>
      </w:pPr>
      <w:proofErr w:type="gramStart"/>
      <w:r w:rsidRPr="009315C8">
        <w:rPr>
          <w:sz w:val="28"/>
          <w:szCs w:val="28"/>
        </w:rPr>
        <w:t>1) стимулирование добросовестного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обязательных требований, а также минимизация риска причинения вреда (ущерба) охраняемым законом ценностям, вызванного возможными нарушениями обязательных требований (снижение потенциальной выгоды от таких нарушений).</w:t>
      </w:r>
      <w:proofErr w:type="gramEnd"/>
    </w:p>
    <w:p w:rsidR="008614D7" w:rsidRPr="009315C8" w:rsidRDefault="008614D7" w:rsidP="0027105D">
      <w:pPr>
        <w:ind w:right="2" w:firstLine="709"/>
        <w:jc w:val="both"/>
        <w:rPr>
          <w:sz w:val="28"/>
          <w:szCs w:val="28"/>
        </w:rPr>
      </w:pPr>
      <w:r w:rsidRPr="009315C8">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614D7" w:rsidRPr="009315C8" w:rsidRDefault="008614D7" w:rsidP="0027105D">
      <w:pPr>
        <w:ind w:right="2" w:firstLine="709"/>
        <w:jc w:val="both"/>
        <w:rPr>
          <w:sz w:val="28"/>
          <w:szCs w:val="28"/>
        </w:rPr>
      </w:pPr>
      <w:r w:rsidRPr="009315C8">
        <w:rPr>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8614D7" w:rsidRPr="009315C8" w:rsidRDefault="008614D7" w:rsidP="0027105D">
      <w:pPr>
        <w:ind w:right="2" w:firstLine="709"/>
        <w:jc w:val="both"/>
        <w:rPr>
          <w:sz w:val="28"/>
          <w:szCs w:val="28"/>
        </w:rPr>
      </w:pPr>
      <w:r w:rsidRPr="009315C8">
        <w:rPr>
          <w:sz w:val="28"/>
          <w:szCs w:val="28"/>
        </w:rPr>
        <w:t>3.2. Задачами настоящей программы являются:</w:t>
      </w:r>
    </w:p>
    <w:p w:rsidR="008614D7" w:rsidRPr="009315C8" w:rsidRDefault="008614D7" w:rsidP="0027105D">
      <w:pPr>
        <w:ind w:right="2" w:firstLine="709"/>
        <w:jc w:val="both"/>
        <w:rPr>
          <w:sz w:val="28"/>
          <w:szCs w:val="28"/>
        </w:rPr>
      </w:pPr>
      <w:r w:rsidRPr="009315C8">
        <w:rPr>
          <w:sz w:val="28"/>
          <w:szCs w:val="28"/>
        </w:rPr>
        <w:t xml:space="preserve">1) укрепление системы профилактики нарушений обязательных требований; </w:t>
      </w:r>
    </w:p>
    <w:p w:rsidR="008614D7" w:rsidRPr="009315C8" w:rsidRDefault="008614D7" w:rsidP="0027105D">
      <w:pPr>
        <w:ind w:right="2" w:firstLine="709"/>
        <w:jc w:val="both"/>
        <w:rPr>
          <w:sz w:val="28"/>
          <w:szCs w:val="28"/>
        </w:rPr>
      </w:pPr>
      <w:r w:rsidRPr="009315C8">
        <w:rPr>
          <w:sz w:val="28"/>
          <w:szCs w:val="28"/>
        </w:rPr>
        <w:t xml:space="preserve">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8614D7" w:rsidRPr="009315C8" w:rsidRDefault="006E3645" w:rsidP="0027105D">
      <w:pPr>
        <w:ind w:right="2" w:firstLine="709"/>
        <w:jc w:val="both"/>
        <w:rPr>
          <w:sz w:val="28"/>
          <w:szCs w:val="28"/>
        </w:rPr>
      </w:pPr>
      <w:r w:rsidRPr="009315C8">
        <w:rPr>
          <w:sz w:val="28"/>
          <w:szCs w:val="28"/>
        </w:rPr>
        <w:t xml:space="preserve">3) </w:t>
      </w:r>
      <w:r w:rsidR="008614D7" w:rsidRPr="009315C8">
        <w:rPr>
          <w:sz w:val="28"/>
          <w:szCs w:val="28"/>
        </w:rPr>
        <w:t>формирование одинакового понимания обязательных требований у всех участников контрольной деятельности.</w:t>
      </w:r>
    </w:p>
    <w:p w:rsidR="00032609" w:rsidRDefault="00032609" w:rsidP="0027105D">
      <w:pPr>
        <w:ind w:right="2" w:firstLine="709"/>
        <w:jc w:val="both"/>
        <w:rPr>
          <w:sz w:val="28"/>
          <w:szCs w:val="28"/>
        </w:rPr>
      </w:pPr>
    </w:p>
    <w:p w:rsidR="008614D7" w:rsidRPr="009315C8" w:rsidRDefault="008614D7" w:rsidP="0027105D">
      <w:pPr>
        <w:ind w:right="2" w:firstLine="709"/>
        <w:jc w:val="both"/>
        <w:rPr>
          <w:sz w:val="28"/>
          <w:szCs w:val="28"/>
        </w:rPr>
      </w:pPr>
      <w:r w:rsidRPr="009315C8">
        <w:rPr>
          <w:sz w:val="28"/>
          <w:szCs w:val="28"/>
        </w:rPr>
        <w:t>4. Профилактические мероприятия планируются и осуществляются</w:t>
      </w:r>
      <w:r w:rsidR="006E3645" w:rsidRPr="009315C8">
        <w:rPr>
          <w:sz w:val="28"/>
          <w:szCs w:val="28"/>
        </w:rPr>
        <w:t xml:space="preserve"> </w:t>
      </w:r>
      <w:r w:rsidRPr="009315C8">
        <w:rPr>
          <w:sz w:val="28"/>
          <w:szCs w:val="28"/>
        </w:rPr>
        <w:t>на основе соблюдения следующих основополагающих принципов:</w:t>
      </w:r>
    </w:p>
    <w:p w:rsidR="00032609" w:rsidRDefault="00032609" w:rsidP="0027105D">
      <w:pPr>
        <w:ind w:right="2" w:firstLine="709"/>
        <w:jc w:val="both"/>
        <w:rPr>
          <w:sz w:val="28"/>
          <w:szCs w:val="28"/>
        </w:rPr>
      </w:pPr>
    </w:p>
    <w:p w:rsidR="008614D7" w:rsidRPr="009315C8" w:rsidRDefault="008614D7" w:rsidP="0027105D">
      <w:pPr>
        <w:ind w:right="2" w:firstLine="709"/>
        <w:jc w:val="both"/>
        <w:rPr>
          <w:sz w:val="28"/>
          <w:szCs w:val="28"/>
        </w:rPr>
      </w:pPr>
      <w:r w:rsidRPr="009315C8">
        <w:rPr>
          <w:sz w:val="28"/>
          <w:szCs w:val="28"/>
        </w:rPr>
        <w:t>4.1. 1) принцип понятности - представление контролируемым лицам информации об обязательных требованиях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w:t>
      </w:r>
    </w:p>
    <w:p w:rsidR="008614D7" w:rsidRPr="009315C8" w:rsidRDefault="008614D7" w:rsidP="0027105D">
      <w:pPr>
        <w:ind w:right="2" w:firstLine="709"/>
        <w:jc w:val="both"/>
        <w:rPr>
          <w:sz w:val="28"/>
          <w:szCs w:val="28"/>
        </w:rPr>
      </w:pPr>
      <w:r w:rsidRPr="009315C8">
        <w:rPr>
          <w:sz w:val="28"/>
          <w:szCs w:val="28"/>
        </w:rPr>
        <w:t>2) принцип информационной открытости - доступность для контролируемых лиц сведений об организации и проведении профилактических мероприятий;</w:t>
      </w:r>
    </w:p>
    <w:p w:rsidR="008614D7" w:rsidRPr="009315C8" w:rsidRDefault="008614D7" w:rsidP="0027105D">
      <w:pPr>
        <w:ind w:right="2" w:firstLine="709"/>
        <w:jc w:val="both"/>
        <w:rPr>
          <w:sz w:val="28"/>
          <w:szCs w:val="28"/>
        </w:rPr>
      </w:pPr>
      <w:r w:rsidRPr="009315C8">
        <w:rPr>
          <w:sz w:val="28"/>
          <w:szCs w:val="28"/>
        </w:rPr>
        <w:t>3) принцип обязательности - строгая необходимость проведения профилактических мероприятий;</w:t>
      </w:r>
    </w:p>
    <w:p w:rsidR="008614D7" w:rsidRPr="009315C8" w:rsidRDefault="008614D7" w:rsidP="0027105D">
      <w:pPr>
        <w:ind w:right="2" w:firstLine="709"/>
        <w:jc w:val="both"/>
        <w:rPr>
          <w:sz w:val="28"/>
          <w:szCs w:val="28"/>
        </w:rPr>
      </w:pPr>
      <w:r w:rsidRPr="009315C8">
        <w:rPr>
          <w:sz w:val="28"/>
          <w:szCs w:val="28"/>
        </w:rPr>
        <w:t>4) принцип полноты охвата - привлечение к настоящей программе максимально-возможного числа контролируемых лиц;</w:t>
      </w:r>
    </w:p>
    <w:p w:rsidR="008614D7" w:rsidRPr="009315C8" w:rsidRDefault="008614D7" w:rsidP="0027105D">
      <w:pPr>
        <w:ind w:right="2" w:firstLine="709"/>
        <w:jc w:val="both"/>
        <w:rPr>
          <w:sz w:val="28"/>
          <w:szCs w:val="28"/>
        </w:rPr>
      </w:pPr>
      <w:r w:rsidRPr="009315C8">
        <w:rPr>
          <w:sz w:val="28"/>
          <w:szCs w:val="28"/>
        </w:rPr>
        <w:t>5) принцип релевантности - самостоятельный выбор Администрацией формы профилактических мероприятий, исходя из вида муниципального контроля, с учетом особенностей контролируемых лиц (специфика деятельности, оптимальный способ коммуникации);</w:t>
      </w:r>
    </w:p>
    <w:p w:rsidR="008614D7" w:rsidRPr="009315C8" w:rsidRDefault="008614D7" w:rsidP="0027105D">
      <w:pPr>
        <w:ind w:right="2" w:firstLine="709"/>
        <w:jc w:val="both"/>
        <w:rPr>
          <w:sz w:val="28"/>
          <w:szCs w:val="28"/>
        </w:rPr>
      </w:pPr>
      <w:r w:rsidRPr="009315C8">
        <w:rPr>
          <w:sz w:val="28"/>
          <w:szCs w:val="28"/>
        </w:rPr>
        <w:t>6) принцип актуальности - анализ и актуализация настоящей программы;</w:t>
      </w:r>
    </w:p>
    <w:p w:rsidR="008614D7" w:rsidRPr="009315C8" w:rsidRDefault="008614D7" w:rsidP="0027105D">
      <w:pPr>
        <w:ind w:right="2" w:firstLine="709"/>
        <w:jc w:val="both"/>
        <w:rPr>
          <w:sz w:val="28"/>
          <w:szCs w:val="28"/>
        </w:rPr>
      </w:pPr>
      <w:r w:rsidRPr="009315C8">
        <w:rPr>
          <w:sz w:val="28"/>
          <w:szCs w:val="28"/>
        </w:rPr>
        <w:t>7) принцип периодичности - обеспечение безусловной регулярности проведения профилактических мероприятий.</w:t>
      </w:r>
    </w:p>
    <w:p w:rsidR="008614D7" w:rsidRPr="009315C8" w:rsidRDefault="008614D7" w:rsidP="0027105D">
      <w:pPr>
        <w:ind w:right="2" w:firstLine="709"/>
        <w:rPr>
          <w:sz w:val="28"/>
          <w:szCs w:val="28"/>
        </w:rPr>
      </w:pPr>
    </w:p>
    <w:p w:rsidR="008614D7" w:rsidRPr="009315C8" w:rsidRDefault="008614D7" w:rsidP="00357A32">
      <w:pPr>
        <w:ind w:right="2"/>
        <w:jc w:val="center"/>
        <w:rPr>
          <w:sz w:val="28"/>
          <w:szCs w:val="28"/>
        </w:rPr>
      </w:pPr>
    </w:p>
    <w:p w:rsidR="008614D7" w:rsidRPr="009315C8" w:rsidRDefault="008614D7" w:rsidP="00357A32">
      <w:pPr>
        <w:ind w:right="2"/>
        <w:jc w:val="center"/>
        <w:rPr>
          <w:sz w:val="28"/>
          <w:szCs w:val="28"/>
        </w:rPr>
      </w:pPr>
      <w:r w:rsidRPr="009315C8">
        <w:rPr>
          <w:sz w:val="28"/>
          <w:szCs w:val="28"/>
        </w:rPr>
        <w:t>5. Перечень профилактических мероприятий, сроки (периодичность) их проведения</w:t>
      </w:r>
    </w:p>
    <w:p w:rsidR="00173E0D" w:rsidRPr="009315C8" w:rsidRDefault="00173E0D" w:rsidP="009315C8">
      <w:pPr>
        <w:spacing w:line="276" w:lineRule="auto"/>
        <w:ind w:right="2"/>
        <w:jc w:val="center"/>
        <w:rPr>
          <w:sz w:val="28"/>
          <w:szCs w:val="28"/>
        </w:rPr>
      </w:pPr>
    </w:p>
    <w:tbl>
      <w:tblPr>
        <w:tblW w:w="9498" w:type="dxa"/>
        <w:tblInd w:w="149" w:type="dxa"/>
        <w:tblLayout w:type="fixed"/>
        <w:tblCellMar>
          <w:left w:w="0" w:type="dxa"/>
          <w:right w:w="0" w:type="dxa"/>
        </w:tblCellMar>
        <w:tblLook w:val="04A0" w:firstRow="1" w:lastRow="0" w:firstColumn="1" w:lastColumn="0" w:noHBand="0" w:noVBand="1"/>
      </w:tblPr>
      <w:tblGrid>
        <w:gridCol w:w="709"/>
        <w:gridCol w:w="3686"/>
        <w:gridCol w:w="3685"/>
        <w:gridCol w:w="1418"/>
      </w:tblGrid>
      <w:tr w:rsidR="008614D7" w:rsidRPr="008614D7" w:rsidTr="00173E0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 xml:space="preserve">N </w:t>
            </w:r>
            <w:proofErr w:type="gramStart"/>
            <w:r w:rsidRPr="008614D7">
              <w:t>п</w:t>
            </w:r>
            <w:proofErr w:type="gramEnd"/>
            <w:r w:rsidRPr="008614D7">
              <w:t>/п</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Наименование мероприятия</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Срок исполнения</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Ответственный исполнитель</w:t>
            </w:r>
          </w:p>
        </w:tc>
      </w:tr>
      <w:tr w:rsidR="008614D7" w:rsidRPr="008614D7" w:rsidTr="00173E0D">
        <w:trPr>
          <w:trHeight w:val="3958"/>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1.</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Размещение на официальном сайте администрации муниципального образования Соль-Илецкий городской округ в информационно-телекоммуникационной сети «Интернет»  в рамках муниципального контроля  на автомобильном транспорте, городском наземном электрическом транспорте и в дорожном хозяйстве:</w:t>
            </w:r>
          </w:p>
          <w:p w:rsidR="008614D7" w:rsidRPr="008614D7" w:rsidRDefault="008614D7" w:rsidP="008614D7">
            <w:pPr>
              <w:ind w:right="2"/>
              <w:jc w:val="center"/>
            </w:pPr>
          </w:p>
          <w:p w:rsidR="008614D7" w:rsidRPr="008614D7" w:rsidRDefault="008614D7" w:rsidP="008614D7">
            <w:pPr>
              <w:ind w:right="2"/>
              <w:jc w:val="center"/>
            </w:pPr>
            <w:r w:rsidRPr="008614D7">
              <w:t>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614D7" w:rsidRPr="008614D7" w:rsidRDefault="008614D7" w:rsidP="008614D7">
            <w:pPr>
              <w:ind w:right="2"/>
              <w:jc w:val="center"/>
            </w:pPr>
          </w:p>
          <w:p w:rsidR="008614D7" w:rsidRPr="008614D7" w:rsidRDefault="008614D7" w:rsidP="008614D7">
            <w:pPr>
              <w:ind w:right="2"/>
              <w:jc w:val="center"/>
            </w:pPr>
            <w:r w:rsidRPr="008614D7">
              <w:t>б) сведений о способах получения консультаций по вопросам соблюдения обязательных требований;</w:t>
            </w:r>
          </w:p>
          <w:p w:rsidR="008614D7" w:rsidRPr="008614D7" w:rsidRDefault="008614D7" w:rsidP="008614D7">
            <w:pPr>
              <w:ind w:right="2"/>
              <w:jc w:val="center"/>
            </w:pPr>
          </w:p>
          <w:p w:rsidR="008614D7" w:rsidRPr="008614D7" w:rsidRDefault="008614D7" w:rsidP="008614D7">
            <w:pPr>
              <w:ind w:right="2"/>
              <w:jc w:val="center"/>
            </w:pPr>
            <w:r w:rsidRPr="008614D7">
              <w:t>в)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614D7" w:rsidRPr="008614D7" w:rsidRDefault="008614D7" w:rsidP="008614D7">
            <w:pPr>
              <w:ind w:right="2"/>
              <w:jc w:val="center"/>
            </w:pPr>
          </w:p>
          <w:p w:rsidR="008614D7" w:rsidRPr="008614D7" w:rsidRDefault="008614D7" w:rsidP="008614D7">
            <w:pPr>
              <w:ind w:right="2"/>
              <w:jc w:val="center"/>
            </w:pPr>
            <w:r w:rsidRPr="008614D7">
              <w:t>г) перечень индикаторов риска нарушения обязательных требований порядок отнесения объектов контроля к категориям риска;</w:t>
            </w:r>
          </w:p>
          <w:p w:rsidR="008614D7" w:rsidRPr="008614D7" w:rsidRDefault="008614D7" w:rsidP="008614D7">
            <w:pPr>
              <w:ind w:right="2"/>
            </w:pPr>
          </w:p>
          <w:p w:rsidR="008614D7" w:rsidRPr="008614D7" w:rsidRDefault="008614D7" w:rsidP="008614D7">
            <w:pPr>
              <w:ind w:right="2"/>
              <w:jc w:val="center"/>
            </w:pPr>
            <w:r w:rsidRPr="008614D7">
              <w:t>д) программы профилактики рисков причинения вреда (ущерба) охраняемым законом ценностям на 2023 год</w:t>
            </w:r>
          </w:p>
          <w:p w:rsidR="008614D7" w:rsidRPr="008614D7" w:rsidRDefault="008614D7" w:rsidP="008614D7">
            <w:pPr>
              <w:ind w:right="2"/>
              <w:jc w:val="center"/>
            </w:pPr>
          </w:p>
          <w:p w:rsidR="008614D7" w:rsidRPr="008614D7" w:rsidRDefault="008614D7" w:rsidP="008614D7">
            <w:pPr>
              <w:ind w:right="2"/>
              <w:jc w:val="center"/>
            </w:pPr>
            <w:r w:rsidRPr="008614D7">
              <w:t>е) обобщение контрольным (надзорным) органом правоприменительной практики осуществления муниципального контроля в части компетенции;</w:t>
            </w:r>
          </w:p>
          <w:p w:rsidR="008614D7" w:rsidRPr="008614D7" w:rsidRDefault="008614D7" w:rsidP="008614D7">
            <w:pPr>
              <w:ind w:right="2"/>
              <w:jc w:val="center"/>
            </w:pPr>
          </w:p>
          <w:p w:rsidR="008614D7" w:rsidRPr="008614D7" w:rsidRDefault="008614D7" w:rsidP="008614D7">
            <w:pPr>
              <w:ind w:right="2"/>
              <w:jc w:val="center"/>
            </w:pPr>
            <w:r w:rsidRPr="008614D7">
              <w:t>ё)</w:t>
            </w:r>
            <w:r w:rsidRPr="008614D7">
              <w:rPr>
                <w:rFonts w:ascii="Calibri" w:hAnsi="Calibri"/>
                <w:sz w:val="22"/>
                <w:szCs w:val="22"/>
              </w:rPr>
              <w:t xml:space="preserve"> </w:t>
            </w:r>
            <w:r w:rsidRPr="008614D7">
              <w:t>сведения о порядке досудебного обжалования решений контрольного (надзорного) органа, действий (бездействия) его должностных лиц;</w:t>
            </w:r>
          </w:p>
          <w:p w:rsidR="008614D7" w:rsidRPr="008614D7" w:rsidRDefault="008614D7" w:rsidP="008614D7">
            <w:pPr>
              <w:ind w:right="2"/>
              <w:jc w:val="center"/>
            </w:pPr>
          </w:p>
          <w:p w:rsidR="008614D7" w:rsidRPr="008614D7" w:rsidRDefault="008614D7" w:rsidP="008614D7">
            <w:pPr>
              <w:ind w:right="2"/>
              <w:jc w:val="center"/>
            </w:pPr>
            <w:r w:rsidRPr="008614D7">
              <w:t>ж) размещение ежегодного плана проведения плановых контрольных (надзорных) мероприятий по муниципальному контролю;</w:t>
            </w:r>
          </w:p>
          <w:p w:rsidR="008614D7" w:rsidRPr="008614D7" w:rsidRDefault="008614D7" w:rsidP="008614D7">
            <w:pPr>
              <w:ind w:right="2"/>
              <w:jc w:val="center"/>
            </w:pPr>
          </w:p>
          <w:p w:rsidR="00AF1C51" w:rsidRDefault="00AF1C51" w:rsidP="008614D7">
            <w:pPr>
              <w:ind w:right="2"/>
              <w:jc w:val="center"/>
            </w:pPr>
          </w:p>
          <w:p w:rsidR="00AF1C51" w:rsidRDefault="00AF1C51" w:rsidP="008614D7">
            <w:pPr>
              <w:ind w:right="2"/>
              <w:jc w:val="center"/>
            </w:pPr>
          </w:p>
          <w:p w:rsidR="00AF1C51" w:rsidRDefault="00AF1C51" w:rsidP="008614D7">
            <w:pPr>
              <w:ind w:right="2"/>
              <w:jc w:val="center"/>
            </w:pPr>
          </w:p>
          <w:p w:rsidR="00AF1C51" w:rsidRDefault="00AF1C51" w:rsidP="008614D7">
            <w:pPr>
              <w:ind w:right="2"/>
              <w:jc w:val="center"/>
            </w:pPr>
          </w:p>
          <w:p w:rsidR="00AC7FB1" w:rsidRDefault="00AC7FB1" w:rsidP="008614D7">
            <w:pPr>
              <w:ind w:right="2"/>
              <w:jc w:val="center"/>
            </w:pPr>
          </w:p>
          <w:p w:rsidR="008614D7" w:rsidRPr="008614D7" w:rsidRDefault="008614D7" w:rsidP="008614D7">
            <w:pPr>
              <w:ind w:right="2"/>
              <w:jc w:val="center"/>
            </w:pPr>
            <w:r w:rsidRPr="008614D7">
              <w:t>з) ежегодный доклад о муниципальном контроле;</w:t>
            </w: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r w:rsidRPr="008614D7">
              <w:t>и) проверочные листы, которые свидетельствуют о соблюдении или несоблюдении контролируемым лицом обязательных требований;</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r w:rsidRPr="008614D7">
              <w:t>в течение года, поддерживать в актуальном состоянии</w:t>
            </w:r>
          </w:p>
          <w:p w:rsidR="008614D7" w:rsidRPr="008614D7" w:rsidRDefault="008614D7" w:rsidP="008614D7">
            <w:pPr>
              <w:ind w:right="2"/>
              <w:jc w:val="center"/>
              <w:rPr>
                <w:rFonts w:ascii="Calibri" w:hAnsi="Calibri"/>
                <w:sz w:val="22"/>
                <w:szCs w:val="22"/>
              </w:rPr>
            </w:pPr>
          </w:p>
          <w:p w:rsidR="008614D7" w:rsidRPr="008614D7" w:rsidRDefault="008614D7" w:rsidP="008614D7">
            <w:pPr>
              <w:ind w:right="2"/>
              <w:jc w:val="center"/>
              <w:rPr>
                <w:rFonts w:ascii="Calibri" w:hAnsi="Calibri"/>
                <w:sz w:val="22"/>
                <w:szCs w:val="22"/>
              </w:rPr>
            </w:pPr>
          </w:p>
          <w:p w:rsidR="008614D7" w:rsidRPr="008614D7" w:rsidRDefault="008614D7" w:rsidP="008614D7">
            <w:pPr>
              <w:ind w:right="2"/>
              <w:jc w:val="center"/>
              <w:rPr>
                <w:rFonts w:ascii="Calibri" w:hAnsi="Calibri"/>
                <w:sz w:val="22"/>
                <w:szCs w:val="22"/>
              </w:rPr>
            </w:pP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pPr>
          </w:p>
          <w:p w:rsidR="008614D7" w:rsidRPr="008614D7" w:rsidRDefault="008614D7" w:rsidP="008614D7">
            <w:pPr>
              <w:ind w:right="2"/>
              <w:jc w:val="center"/>
            </w:pPr>
            <w:r w:rsidRPr="008614D7">
              <w:t>в течение года, поддерживать в актуальном состоянии</w:t>
            </w: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pPr>
          </w:p>
          <w:p w:rsidR="008614D7" w:rsidRPr="008614D7" w:rsidRDefault="00AC7FB1" w:rsidP="008614D7">
            <w:pPr>
              <w:ind w:right="2"/>
              <w:jc w:val="center"/>
            </w:pPr>
            <w:r>
              <w:t xml:space="preserve">в течение </w:t>
            </w:r>
            <w:r w:rsidR="008614D7" w:rsidRPr="00AC7FB1">
              <w:t>10 рабочих дней после их утверждения</w:t>
            </w: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jc w:val="center"/>
            </w:pPr>
          </w:p>
          <w:p w:rsidR="008614D7" w:rsidRPr="008614D7" w:rsidRDefault="008614D7" w:rsidP="008614D7">
            <w:pPr>
              <w:ind w:right="2"/>
            </w:pPr>
          </w:p>
          <w:p w:rsidR="008614D7" w:rsidRPr="008614D7" w:rsidRDefault="008614D7" w:rsidP="008614D7">
            <w:pPr>
              <w:ind w:right="2"/>
            </w:pPr>
          </w:p>
          <w:p w:rsidR="008614D7" w:rsidRPr="008614D7" w:rsidRDefault="00AC7FB1" w:rsidP="008614D7">
            <w:pPr>
              <w:ind w:right="2"/>
              <w:jc w:val="center"/>
            </w:pPr>
            <w:r>
              <w:t>в течение</w:t>
            </w:r>
            <w:r w:rsidR="008614D7" w:rsidRPr="00AC7FB1">
              <w:t xml:space="preserve"> 10 рабочих дней после их утверждения</w:t>
            </w: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8614D7" w:rsidP="008614D7">
            <w:pPr>
              <w:ind w:right="2"/>
              <w:jc w:val="center"/>
            </w:pPr>
          </w:p>
          <w:p w:rsidR="008614D7" w:rsidRPr="008614D7" w:rsidRDefault="00AF1C51" w:rsidP="008614D7">
            <w:pPr>
              <w:spacing w:after="200" w:line="276" w:lineRule="auto"/>
            </w:pPr>
            <w:r w:rsidRPr="00AF1C51">
              <w:t>ежегодно, не позднее 20 декабря</w:t>
            </w:r>
          </w:p>
          <w:p w:rsidR="008614D7" w:rsidRPr="008614D7" w:rsidRDefault="008614D7" w:rsidP="008614D7">
            <w:pPr>
              <w:spacing w:after="200" w:line="276" w:lineRule="auto"/>
            </w:pPr>
          </w:p>
          <w:p w:rsidR="008614D7" w:rsidRPr="008614D7" w:rsidRDefault="00AF1C51" w:rsidP="008614D7">
            <w:pPr>
              <w:spacing w:after="200" w:line="276" w:lineRule="auto"/>
            </w:pPr>
            <w:r w:rsidRPr="00AF1C51">
              <w:t xml:space="preserve">30 января года след за </w:t>
            </w:r>
            <w:proofErr w:type="gramStart"/>
            <w:r w:rsidRPr="00AF1C51">
              <w:t>отчетным</w:t>
            </w:r>
            <w:proofErr w:type="gramEnd"/>
            <w:r w:rsidRPr="00AF1C51">
              <w:t xml:space="preserve"> </w:t>
            </w:r>
          </w:p>
          <w:p w:rsidR="00AF1C51" w:rsidRDefault="00AF1C51" w:rsidP="008614D7">
            <w:pPr>
              <w:spacing w:after="200" w:line="276" w:lineRule="auto"/>
              <w:jc w:val="center"/>
            </w:pPr>
          </w:p>
          <w:p w:rsidR="00AF1C51" w:rsidRDefault="00AF1C51" w:rsidP="008614D7">
            <w:pPr>
              <w:spacing w:after="200" w:line="276" w:lineRule="auto"/>
              <w:jc w:val="center"/>
            </w:pPr>
          </w:p>
          <w:p w:rsidR="008614D7" w:rsidRPr="008614D7" w:rsidRDefault="008614D7" w:rsidP="008614D7">
            <w:pPr>
              <w:spacing w:after="200" w:line="276" w:lineRule="auto"/>
              <w:jc w:val="center"/>
            </w:pPr>
            <w:r w:rsidRPr="008614D7">
              <w:t>в течение года, поддерживать в актуальном состоянии</w:t>
            </w:r>
          </w:p>
          <w:p w:rsidR="00AF1C51" w:rsidRDefault="00AF1C51" w:rsidP="008614D7">
            <w:pPr>
              <w:spacing w:after="200" w:line="276" w:lineRule="auto"/>
            </w:pPr>
          </w:p>
          <w:p w:rsidR="00AC7FB1" w:rsidRPr="008614D7" w:rsidRDefault="00AC7FB1" w:rsidP="008614D7">
            <w:pPr>
              <w:spacing w:after="200" w:line="276" w:lineRule="auto"/>
            </w:pPr>
          </w:p>
          <w:p w:rsidR="00AF1C51" w:rsidRDefault="00AF1C51" w:rsidP="008614D7">
            <w:pPr>
              <w:spacing w:after="200" w:line="276" w:lineRule="auto"/>
              <w:jc w:val="center"/>
            </w:pPr>
            <w:r w:rsidRPr="00AF1C51">
              <w:t>проект плана до 1 октября размещается на согласование в органы прокуратуры, утверждается до 15 декабря, размещается в течение 5 рабочих дней со дня утверждения.</w:t>
            </w:r>
          </w:p>
          <w:p w:rsidR="00AF1C51" w:rsidRDefault="00AF1C51" w:rsidP="008614D7">
            <w:pPr>
              <w:spacing w:after="200" w:line="276" w:lineRule="auto"/>
              <w:jc w:val="center"/>
            </w:pPr>
          </w:p>
          <w:p w:rsidR="008614D7" w:rsidRPr="008614D7" w:rsidRDefault="00AF1C51" w:rsidP="008614D7">
            <w:pPr>
              <w:spacing w:after="200" w:line="276" w:lineRule="auto"/>
              <w:jc w:val="center"/>
            </w:pPr>
            <w:r w:rsidRPr="00AF1C51">
              <w:t>размещается не позднее 15 марта 2023 г.</w:t>
            </w:r>
          </w:p>
          <w:p w:rsidR="00AF1C51" w:rsidRDefault="00AF1C51" w:rsidP="008614D7">
            <w:pPr>
              <w:spacing w:after="200" w:line="276" w:lineRule="auto"/>
              <w:jc w:val="center"/>
            </w:pPr>
          </w:p>
          <w:p w:rsidR="00AF1C51" w:rsidRDefault="00AF1C51" w:rsidP="008614D7">
            <w:pPr>
              <w:spacing w:after="200" w:line="276" w:lineRule="auto"/>
              <w:jc w:val="center"/>
            </w:pPr>
          </w:p>
          <w:p w:rsidR="008614D7" w:rsidRPr="008614D7" w:rsidRDefault="008614D7" w:rsidP="008614D7">
            <w:pPr>
              <w:spacing w:after="200" w:line="276" w:lineRule="auto"/>
              <w:jc w:val="center"/>
            </w:pPr>
            <w:r w:rsidRPr="008614D7">
              <w:t>в течение года, поддерживать в актуальном состоянии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Специалисты администрации муниципального образования Соль-Илецкий городской округ уполномоченные на осуществление данного вида контроля</w:t>
            </w:r>
          </w:p>
        </w:tc>
      </w:tr>
      <w:tr w:rsidR="008614D7" w:rsidRPr="008614D7" w:rsidTr="00173E0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lastRenderedPageBreak/>
              <w:t>2.</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Осуществление консультирования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p w:rsidR="008614D7" w:rsidRPr="008614D7" w:rsidRDefault="008614D7" w:rsidP="008614D7">
            <w:pPr>
              <w:ind w:right="2"/>
              <w:jc w:val="center"/>
            </w:pP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p>
          <w:p w:rsidR="008614D7" w:rsidRPr="008614D7" w:rsidRDefault="008614D7" w:rsidP="008614D7">
            <w:pPr>
              <w:ind w:right="2"/>
              <w:jc w:val="center"/>
            </w:pPr>
            <w:r w:rsidRPr="008614D7">
              <w:t>в течение года (по мере необходимости)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Специалисты администрации муниципального образования Соль-Илецкий городской округ уполномоченные на осуществление данного вида контроля</w:t>
            </w:r>
          </w:p>
        </w:tc>
      </w:tr>
      <w:tr w:rsidR="008614D7" w:rsidRPr="008614D7" w:rsidTr="00173E0D">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3.</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73E0D" w:rsidRPr="008614D7" w:rsidRDefault="008614D7" w:rsidP="00173E0D">
            <w:pPr>
              <w:ind w:right="2"/>
              <w:jc w:val="center"/>
            </w:pPr>
            <w:r w:rsidRPr="008614D7">
              <w:t xml:space="preserve">Выдача контролируемому лицу предостережений о недопустимости нарушения </w:t>
            </w:r>
            <w:r w:rsidRPr="008614D7">
              <w:lastRenderedPageBreak/>
              <w:t xml:space="preserve">обязательных требований в соответствии </w:t>
            </w:r>
            <w:proofErr w:type="gramStart"/>
            <w:r w:rsidR="00173E0D">
              <w:t>со</w:t>
            </w:r>
            <w:proofErr w:type="gramEnd"/>
            <w:r w:rsidR="00EC62FD">
              <w:t xml:space="preserve"> </w:t>
            </w:r>
          </w:p>
          <w:p w:rsidR="008614D7" w:rsidRPr="008614D7" w:rsidRDefault="008614D7" w:rsidP="00AC7FB1">
            <w:pPr>
              <w:ind w:right="2"/>
              <w:jc w:val="center"/>
            </w:pPr>
            <w:r w:rsidRPr="008614D7">
              <w:t>с</w:t>
            </w:r>
            <w:r w:rsidR="00AC7FB1">
              <w:t>татьей</w:t>
            </w:r>
            <w:r w:rsidRPr="008614D7">
              <w:t xml:space="preserve"> 49 Федерального закона от 31 июля 2020 года № 248-ФЗ «О государственном контроле (надзоре) и муниципальном контроле в Российской Федерации» (если иной порядок не установлен федеральным законом).</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p>
          <w:p w:rsidR="008614D7" w:rsidRPr="008614D7" w:rsidRDefault="008614D7" w:rsidP="008614D7">
            <w:pPr>
              <w:ind w:right="2"/>
              <w:jc w:val="center"/>
            </w:pPr>
            <w:r w:rsidRPr="008614D7">
              <w:t>в течение года (при наличии оснований)</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14D7" w:rsidRPr="008614D7" w:rsidRDefault="008614D7" w:rsidP="008614D7">
            <w:pPr>
              <w:ind w:right="2"/>
              <w:jc w:val="center"/>
            </w:pPr>
            <w:r w:rsidRPr="008614D7">
              <w:t>Специалисты администр</w:t>
            </w:r>
            <w:r w:rsidRPr="008614D7">
              <w:lastRenderedPageBreak/>
              <w:t>ации муниципального образования Соль-Илецкий городской округ уполномоченные на осуществление данного вида контроля</w:t>
            </w:r>
          </w:p>
        </w:tc>
      </w:tr>
    </w:tbl>
    <w:p w:rsidR="008614D7" w:rsidRDefault="008614D7" w:rsidP="008614D7">
      <w:pPr>
        <w:ind w:right="2"/>
        <w:jc w:val="center"/>
      </w:pPr>
    </w:p>
    <w:p w:rsidR="00AC7FB1" w:rsidRPr="00AC7FB1" w:rsidRDefault="00AC7FB1" w:rsidP="00357A32">
      <w:pPr>
        <w:ind w:right="2" w:firstLine="709"/>
        <w:jc w:val="both"/>
        <w:rPr>
          <w:sz w:val="28"/>
          <w:szCs w:val="28"/>
        </w:rPr>
      </w:pPr>
      <w:r w:rsidRPr="00AC7FB1">
        <w:rPr>
          <w:sz w:val="28"/>
          <w:szCs w:val="28"/>
        </w:rPr>
        <w:t>Цели и задачи программы осуществляются посредством реализации мероприятий, предусмотренных планом мероприятий по профилактике нарушений на 2023 год.</w:t>
      </w:r>
    </w:p>
    <w:p w:rsidR="008614D7" w:rsidRPr="008614D7" w:rsidRDefault="008614D7" w:rsidP="00357A32">
      <w:pPr>
        <w:ind w:right="2" w:firstLine="709"/>
        <w:jc w:val="center"/>
      </w:pPr>
    </w:p>
    <w:p w:rsidR="008614D7" w:rsidRPr="008614D7" w:rsidRDefault="008614D7" w:rsidP="00357A32">
      <w:pPr>
        <w:widowControl w:val="0"/>
        <w:tabs>
          <w:tab w:val="left" w:pos="992"/>
        </w:tabs>
        <w:ind w:firstLine="709"/>
        <w:jc w:val="center"/>
        <w:rPr>
          <w:sz w:val="28"/>
          <w:szCs w:val="28"/>
          <w:lang w:eastAsia="en-US"/>
        </w:rPr>
      </w:pPr>
      <w:r w:rsidRPr="008614D7">
        <w:rPr>
          <w:sz w:val="28"/>
          <w:szCs w:val="28"/>
          <w:lang w:eastAsia="en-US"/>
        </w:rPr>
        <w:t>6. Показатели результативности и эффективности программы профилактики рисков причинения вреда (ущерба)</w:t>
      </w:r>
    </w:p>
    <w:p w:rsidR="008614D7" w:rsidRDefault="008614D7" w:rsidP="00357A32">
      <w:pPr>
        <w:widowControl w:val="0"/>
        <w:tabs>
          <w:tab w:val="left" w:pos="992"/>
        </w:tabs>
        <w:ind w:firstLine="709"/>
        <w:jc w:val="both"/>
        <w:rPr>
          <w:sz w:val="28"/>
          <w:szCs w:val="28"/>
          <w:lang w:eastAsia="en-US"/>
        </w:rPr>
      </w:pP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6.1.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6.2. Оценка результативности и эффективности Программы профилактики осуществляется на основе системы показателей результативности и эффективности муниципального контроля.</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В систему показателей результативности и эффективности муниципального контроля входят следующие ключевые сведения:</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 xml:space="preserve">1) доля устраненных нарушений из числа выявленных нарушений </w:t>
      </w:r>
      <w:r>
        <w:rPr>
          <w:sz w:val="28"/>
          <w:szCs w:val="28"/>
          <w:lang w:eastAsia="en-US"/>
        </w:rPr>
        <w:t>действующего</w:t>
      </w:r>
      <w:r w:rsidRPr="006277FF">
        <w:rPr>
          <w:sz w:val="28"/>
          <w:szCs w:val="28"/>
          <w:lang w:eastAsia="en-US"/>
        </w:rPr>
        <w:t xml:space="preserve"> законодательства;</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2) доля обоснованных жалоб на действия (бездействие) Контрольного органа и (или) его должностного лица при проведении контрольных (надзорных) мероприятий;</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3) доля отмененных результатов плановых контрольных (надзорных) мероприятий;</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4)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rPr>
        <w:t>5) доля выполнения плана проведения плановых контрольных (надзорных) мероприятий на очередной календарный год.</w:t>
      </w:r>
    </w:p>
    <w:p w:rsidR="006277FF" w:rsidRPr="006277FF" w:rsidRDefault="006277FF" w:rsidP="0027105D">
      <w:pPr>
        <w:widowControl w:val="0"/>
        <w:tabs>
          <w:tab w:val="left" w:pos="992"/>
        </w:tabs>
        <w:ind w:firstLine="709"/>
        <w:jc w:val="both"/>
        <w:rPr>
          <w:sz w:val="28"/>
          <w:szCs w:val="28"/>
          <w:lang w:eastAsia="en-US" w:bidi="ru-RU"/>
        </w:rPr>
      </w:pPr>
      <w:r w:rsidRPr="006277FF">
        <w:rPr>
          <w:sz w:val="28"/>
          <w:szCs w:val="28"/>
          <w:lang w:eastAsia="en-US" w:bidi="ru-RU"/>
        </w:rPr>
        <w:t xml:space="preserve">6.3. Отчетные показатели Программы предназначены способствовать </w:t>
      </w:r>
      <w:r w:rsidRPr="006277FF">
        <w:rPr>
          <w:sz w:val="28"/>
          <w:szCs w:val="28"/>
          <w:lang w:eastAsia="en-US" w:bidi="ru-RU"/>
        </w:rPr>
        <w:lastRenderedPageBreak/>
        <w:t xml:space="preserve">максимальному достижению сокращения количества нарушений субъектами, в отношении которых осуществляется муниципальный контроль, обязательных требований, включая устранение причин, факторов и условий, способствующих возможному нарушению обязательных требований </w:t>
      </w:r>
      <w:r>
        <w:rPr>
          <w:sz w:val="28"/>
          <w:szCs w:val="28"/>
          <w:lang w:eastAsia="en-US"/>
        </w:rPr>
        <w:t>действующего</w:t>
      </w:r>
      <w:r w:rsidRPr="006277FF">
        <w:rPr>
          <w:sz w:val="28"/>
          <w:szCs w:val="28"/>
          <w:lang w:eastAsia="en-US" w:bidi="ru-RU"/>
        </w:rPr>
        <w:t xml:space="preserve"> законодательства:</w:t>
      </w:r>
    </w:p>
    <w:p w:rsidR="006277FF" w:rsidRPr="006277FF" w:rsidRDefault="006277FF" w:rsidP="0027105D">
      <w:pPr>
        <w:widowControl w:val="0"/>
        <w:tabs>
          <w:tab w:val="left" w:pos="992"/>
        </w:tabs>
        <w:ind w:firstLine="709"/>
        <w:jc w:val="both"/>
        <w:rPr>
          <w:sz w:val="28"/>
          <w:szCs w:val="28"/>
          <w:lang w:eastAsia="en-US" w:bidi="ru-RU"/>
        </w:rPr>
      </w:pPr>
      <w:r w:rsidRPr="006277FF">
        <w:rPr>
          <w:sz w:val="28"/>
          <w:szCs w:val="28"/>
          <w:lang w:eastAsia="en-US" w:bidi="ru-RU"/>
        </w:rPr>
        <w:t>количество выявленных нарушений;</w:t>
      </w:r>
    </w:p>
    <w:p w:rsidR="006277FF" w:rsidRPr="006277FF" w:rsidRDefault="006277FF" w:rsidP="0027105D">
      <w:pPr>
        <w:widowControl w:val="0"/>
        <w:tabs>
          <w:tab w:val="left" w:pos="992"/>
        </w:tabs>
        <w:ind w:firstLine="709"/>
        <w:jc w:val="both"/>
        <w:rPr>
          <w:sz w:val="28"/>
          <w:szCs w:val="28"/>
          <w:lang w:eastAsia="en-US" w:bidi="ru-RU"/>
        </w:rPr>
      </w:pPr>
      <w:r w:rsidRPr="006277FF">
        <w:rPr>
          <w:sz w:val="28"/>
          <w:szCs w:val="28"/>
          <w:lang w:eastAsia="en-US" w:bidi="ru-RU"/>
        </w:rPr>
        <w:t>информирование юридических лиц, индивидуальных предпринимателей, физических лиц по вопросам соблюдения обязательных требований;</w:t>
      </w:r>
    </w:p>
    <w:p w:rsidR="006277FF" w:rsidRPr="006277FF" w:rsidRDefault="006277FF" w:rsidP="0027105D">
      <w:pPr>
        <w:widowControl w:val="0"/>
        <w:tabs>
          <w:tab w:val="left" w:pos="992"/>
        </w:tabs>
        <w:ind w:firstLine="709"/>
        <w:jc w:val="both"/>
        <w:rPr>
          <w:sz w:val="28"/>
          <w:szCs w:val="28"/>
          <w:lang w:eastAsia="en-US" w:bidi="ru-RU"/>
        </w:rPr>
      </w:pPr>
      <w:r w:rsidRPr="006277FF">
        <w:rPr>
          <w:sz w:val="28"/>
          <w:szCs w:val="28"/>
          <w:lang w:eastAsia="en-US" w:bidi="ru-RU"/>
        </w:rPr>
        <w:t>количество субъектов, которым направлены информационные письма                  и выданы предостережения о недопустимости нарушения требований;</w:t>
      </w:r>
    </w:p>
    <w:p w:rsidR="006277FF" w:rsidRPr="006277FF" w:rsidRDefault="006277FF" w:rsidP="0027105D">
      <w:pPr>
        <w:widowControl w:val="0"/>
        <w:tabs>
          <w:tab w:val="left" w:pos="992"/>
        </w:tabs>
        <w:ind w:firstLine="709"/>
        <w:jc w:val="both"/>
        <w:rPr>
          <w:sz w:val="28"/>
          <w:szCs w:val="28"/>
          <w:lang w:eastAsia="en-US" w:bidi="ru-RU"/>
        </w:rPr>
      </w:pPr>
      <w:r w:rsidRPr="006277FF">
        <w:rPr>
          <w:sz w:val="28"/>
          <w:szCs w:val="28"/>
          <w:lang w:eastAsia="en-US" w:bidi="ru-RU"/>
        </w:rPr>
        <w:t>количество контрольных (надзорных) мероприятий, сведения</w:t>
      </w:r>
      <w:r w:rsidR="00A22269">
        <w:rPr>
          <w:sz w:val="28"/>
          <w:szCs w:val="28"/>
          <w:lang w:eastAsia="en-US" w:bidi="ru-RU"/>
        </w:rPr>
        <w:t>,</w:t>
      </w:r>
      <w:r w:rsidRPr="006277FF">
        <w:rPr>
          <w:sz w:val="28"/>
          <w:szCs w:val="28"/>
          <w:lang w:eastAsia="en-US" w:bidi="ru-RU"/>
        </w:rPr>
        <w:t xml:space="preserve"> о проведении которых размещены в Федеральную государственную информационную систему «Единый реестр контрольных (надзорных) мероприятий»; </w:t>
      </w:r>
    </w:p>
    <w:p w:rsidR="006277FF" w:rsidRPr="006277FF" w:rsidRDefault="006277FF" w:rsidP="0027105D">
      <w:pPr>
        <w:widowControl w:val="0"/>
        <w:tabs>
          <w:tab w:val="left" w:pos="992"/>
        </w:tabs>
        <w:ind w:firstLine="709"/>
        <w:jc w:val="both"/>
        <w:rPr>
          <w:sz w:val="28"/>
          <w:szCs w:val="28"/>
          <w:lang w:eastAsia="en-US"/>
        </w:rPr>
      </w:pPr>
      <w:r w:rsidRPr="006277FF">
        <w:rPr>
          <w:sz w:val="28"/>
          <w:szCs w:val="28"/>
          <w:lang w:eastAsia="en-US" w:bidi="ru-RU"/>
        </w:rPr>
        <w:t>проведение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физических лиц по вопросам соблюдения обязательных требований.</w:t>
      </w:r>
      <w:bookmarkStart w:id="0" w:name="_GoBack"/>
      <w:bookmarkEnd w:id="0"/>
    </w:p>
    <w:sectPr w:rsidR="006277FF" w:rsidRPr="006277FF" w:rsidSect="00357A32">
      <w:headerReference w:type="even" r:id="rId10"/>
      <w:pgSz w:w="11906" w:h="16838"/>
      <w:pgMar w:top="1134" w:right="851" w:bottom="156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E7" w:rsidRDefault="00207FE7">
      <w:r>
        <w:separator/>
      </w:r>
    </w:p>
  </w:endnote>
  <w:endnote w:type="continuationSeparator" w:id="0">
    <w:p w:rsidR="00207FE7" w:rsidRDefault="0020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E7" w:rsidRDefault="00207FE7">
      <w:r>
        <w:separator/>
      </w:r>
    </w:p>
  </w:footnote>
  <w:footnote w:type="continuationSeparator" w:id="0">
    <w:p w:rsidR="00207FE7" w:rsidRDefault="00207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2" w:rsidRDefault="00587827" w:rsidP="009E70AF">
    <w:pPr>
      <w:pStyle w:val="a5"/>
      <w:framePr w:wrap="around" w:vAnchor="text" w:hAnchor="margin" w:xAlign="center" w:y="1"/>
      <w:rPr>
        <w:rStyle w:val="a7"/>
      </w:rPr>
    </w:pPr>
    <w:r>
      <w:rPr>
        <w:rStyle w:val="a7"/>
      </w:rPr>
      <w:fldChar w:fldCharType="begin"/>
    </w:r>
    <w:r w:rsidR="007C1A32">
      <w:rPr>
        <w:rStyle w:val="a7"/>
      </w:rPr>
      <w:instrText xml:space="preserve">PAGE  </w:instrText>
    </w:r>
    <w:r>
      <w:rPr>
        <w:rStyle w:val="a7"/>
      </w:rPr>
      <w:fldChar w:fldCharType="end"/>
    </w:r>
  </w:p>
  <w:p w:rsidR="007C1A32" w:rsidRDefault="007C1A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6"/>
  </w:num>
  <w:num w:numId="3">
    <w:abstractNumId w:val="7"/>
  </w:num>
  <w:num w:numId="4">
    <w:abstractNumId w:val="9"/>
  </w:num>
  <w:num w:numId="5">
    <w:abstractNumId w:val="1"/>
  </w:num>
  <w:num w:numId="6">
    <w:abstractNumId w:val="3"/>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14858"/>
    <w:rsid w:val="000266E7"/>
    <w:rsid w:val="00027A90"/>
    <w:rsid w:val="00031841"/>
    <w:rsid w:val="00032609"/>
    <w:rsid w:val="00044BCA"/>
    <w:rsid w:val="00046A61"/>
    <w:rsid w:val="00047170"/>
    <w:rsid w:val="00047506"/>
    <w:rsid w:val="000546F6"/>
    <w:rsid w:val="00054763"/>
    <w:rsid w:val="0006125A"/>
    <w:rsid w:val="000650C9"/>
    <w:rsid w:val="00082D9D"/>
    <w:rsid w:val="0008320B"/>
    <w:rsid w:val="00091711"/>
    <w:rsid w:val="00096B5E"/>
    <w:rsid w:val="00097CC7"/>
    <w:rsid w:val="000A01AD"/>
    <w:rsid w:val="000A5D98"/>
    <w:rsid w:val="000C182F"/>
    <w:rsid w:val="000C2820"/>
    <w:rsid w:val="000C2F45"/>
    <w:rsid w:val="000C38A5"/>
    <w:rsid w:val="000C3BA2"/>
    <w:rsid w:val="000C5DD0"/>
    <w:rsid w:val="000D1EFD"/>
    <w:rsid w:val="000E0249"/>
    <w:rsid w:val="000E1171"/>
    <w:rsid w:val="000E5596"/>
    <w:rsid w:val="000F0C47"/>
    <w:rsid w:val="000F4AD4"/>
    <w:rsid w:val="00101EDE"/>
    <w:rsid w:val="001060F6"/>
    <w:rsid w:val="0011139A"/>
    <w:rsid w:val="00114CC2"/>
    <w:rsid w:val="0011546B"/>
    <w:rsid w:val="00117674"/>
    <w:rsid w:val="00121EC2"/>
    <w:rsid w:val="00127744"/>
    <w:rsid w:val="001333F4"/>
    <w:rsid w:val="00144F7D"/>
    <w:rsid w:val="00145E3D"/>
    <w:rsid w:val="00150009"/>
    <w:rsid w:val="0015752A"/>
    <w:rsid w:val="00157754"/>
    <w:rsid w:val="001728E6"/>
    <w:rsid w:val="00173E0D"/>
    <w:rsid w:val="00176762"/>
    <w:rsid w:val="00181309"/>
    <w:rsid w:val="00186C27"/>
    <w:rsid w:val="00186CD7"/>
    <w:rsid w:val="00193783"/>
    <w:rsid w:val="0019460D"/>
    <w:rsid w:val="00196CB2"/>
    <w:rsid w:val="001A5392"/>
    <w:rsid w:val="001B00EA"/>
    <w:rsid w:val="001B4779"/>
    <w:rsid w:val="001B61EF"/>
    <w:rsid w:val="001B7D76"/>
    <w:rsid w:val="001C65CB"/>
    <w:rsid w:val="001C7347"/>
    <w:rsid w:val="001D1A23"/>
    <w:rsid w:val="001D53B4"/>
    <w:rsid w:val="001D5DA2"/>
    <w:rsid w:val="001E0287"/>
    <w:rsid w:val="001E1B3F"/>
    <w:rsid w:val="001E77CB"/>
    <w:rsid w:val="001E7EA3"/>
    <w:rsid w:val="001F16D4"/>
    <w:rsid w:val="001F3805"/>
    <w:rsid w:val="00200EA0"/>
    <w:rsid w:val="0020293D"/>
    <w:rsid w:val="00207FE7"/>
    <w:rsid w:val="00210025"/>
    <w:rsid w:val="00210A8A"/>
    <w:rsid w:val="0021330F"/>
    <w:rsid w:val="00221272"/>
    <w:rsid w:val="0023390C"/>
    <w:rsid w:val="00235287"/>
    <w:rsid w:val="002519FD"/>
    <w:rsid w:val="00252366"/>
    <w:rsid w:val="00257D1C"/>
    <w:rsid w:val="00257D4B"/>
    <w:rsid w:val="00260A89"/>
    <w:rsid w:val="00263AC1"/>
    <w:rsid w:val="00266710"/>
    <w:rsid w:val="0027105D"/>
    <w:rsid w:val="00277CAB"/>
    <w:rsid w:val="00291DCA"/>
    <w:rsid w:val="00292BAD"/>
    <w:rsid w:val="00297D86"/>
    <w:rsid w:val="002A1C96"/>
    <w:rsid w:val="002A386E"/>
    <w:rsid w:val="002B116C"/>
    <w:rsid w:val="002B2260"/>
    <w:rsid w:val="002B7662"/>
    <w:rsid w:val="002C20C7"/>
    <w:rsid w:val="002D0956"/>
    <w:rsid w:val="002E3AF0"/>
    <w:rsid w:val="002E69D4"/>
    <w:rsid w:val="002F4201"/>
    <w:rsid w:val="002F5371"/>
    <w:rsid w:val="002F627C"/>
    <w:rsid w:val="003016C0"/>
    <w:rsid w:val="00303E14"/>
    <w:rsid w:val="00303EB8"/>
    <w:rsid w:val="00307D5C"/>
    <w:rsid w:val="003319F2"/>
    <w:rsid w:val="00333636"/>
    <w:rsid w:val="00334556"/>
    <w:rsid w:val="0034070A"/>
    <w:rsid w:val="00340830"/>
    <w:rsid w:val="0034658E"/>
    <w:rsid w:val="00353442"/>
    <w:rsid w:val="00353A0B"/>
    <w:rsid w:val="00354FFF"/>
    <w:rsid w:val="00357A32"/>
    <w:rsid w:val="00360391"/>
    <w:rsid w:val="00361E6F"/>
    <w:rsid w:val="00366956"/>
    <w:rsid w:val="00367677"/>
    <w:rsid w:val="00373C9B"/>
    <w:rsid w:val="00376678"/>
    <w:rsid w:val="00383CC5"/>
    <w:rsid w:val="003905E7"/>
    <w:rsid w:val="0039503F"/>
    <w:rsid w:val="00396EAD"/>
    <w:rsid w:val="003B2BF7"/>
    <w:rsid w:val="003B43F1"/>
    <w:rsid w:val="003B50C2"/>
    <w:rsid w:val="003B7AB1"/>
    <w:rsid w:val="003C2739"/>
    <w:rsid w:val="003C30D6"/>
    <w:rsid w:val="003C7204"/>
    <w:rsid w:val="003D59E3"/>
    <w:rsid w:val="003E47EF"/>
    <w:rsid w:val="003E6928"/>
    <w:rsid w:val="003F0C09"/>
    <w:rsid w:val="003F33B9"/>
    <w:rsid w:val="003F59BB"/>
    <w:rsid w:val="003F5D62"/>
    <w:rsid w:val="003F62A4"/>
    <w:rsid w:val="003F7243"/>
    <w:rsid w:val="0040424A"/>
    <w:rsid w:val="0040798D"/>
    <w:rsid w:val="00410111"/>
    <w:rsid w:val="0041351D"/>
    <w:rsid w:val="00414EF0"/>
    <w:rsid w:val="00415057"/>
    <w:rsid w:val="0045480B"/>
    <w:rsid w:val="004575B1"/>
    <w:rsid w:val="0046096A"/>
    <w:rsid w:val="0046656A"/>
    <w:rsid w:val="00471574"/>
    <w:rsid w:val="00472610"/>
    <w:rsid w:val="00474701"/>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23D6"/>
    <w:rsid w:val="00502C61"/>
    <w:rsid w:val="0050358F"/>
    <w:rsid w:val="00503846"/>
    <w:rsid w:val="00503FB1"/>
    <w:rsid w:val="00510BAF"/>
    <w:rsid w:val="0052089F"/>
    <w:rsid w:val="00530C92"/>
    <w:rsid w:val="005345F9"/>
    <w:rsid w:val="005423DA"/>
    <w:rsid w:val="00550A22"/>
    <w:rsid w:val="0055219A"/>
    <w:rsid w:val="0056412E"/>
    <w:rsid w:val="00575894"/>
    <w:rsid w:val="00575CAE"/>
    <w:rsid w:val="00577619"/>
    <w:rsid w:val="00587827"/>
    <w:rsid w:val="00593C07"/>
    <w:rsid w:val="00594C9D"/>
    <w:rsid w:val="00596BB6"/>
    <w:rsid w:val="005C7696"/>
    <w:rsid w:val="005D5527"/>
    <w:rsid w:val="005E0490"/>
    <w:rsid w:val="005F225A"/>
    <w:rsid w:val="005F2A20"/>
    <w:rsid w:val="005F3776"/>
    <w:rsid w:val="005F55AC"/>
    <w:rsid w:val="005F7C6A"/>
    <w:rsid w:val="005F7F7D"/>
    <w:rsid w:val="006071FA"/>
    <w:rsid w:val="00617739"/>
    <w:rsid w:val="006277FF"/>
    <w:rsid w:val="00647FB7"/>
    <w:rsid w:val="00655798"/>
    <w:rsid w:val="006576F7"/>
    <w:rsid w:val="0066199D"/>
    <w:rsid w:val="006630AF"/>
    <w:rsid w:val="006634E9"/>
    <w:rsid w:val="00670900"/>
    <w:rsid w:val="0069397B"/>
    <w:rsid w:val="00697591"/>
    <w:rsid w:val="006A0225"/>
    <w:rsid w:val="006A1103"/>
    <w:rsid w:val="006A1BF5"/>
    <w:rsid w:val="006A3F20"/>
    <w:rsid w:val="006A50BD"/>
    <w:rsid w:val="006B1297"/>
    <w:rsid w:val="006B2009"/>
    <w:rsid w:val="006B785A"/>
    <w:rsid w:val="006C6153"/>
    <w:rsid w:val="006C63E2"/>
    <w:rsid w:val="006C6B46"/>
    <w:rsid w:val="006C7EC9"/>
    <w:rsid w:val="006D1BB3"/>
    <w:rsid w:val="006D4532"/>
    <w:rsid w:val="006D5184"/>
    <w:rsid w:val="006D6765"/>
    <w:rsid w:val="006E3645"/>
    <w:rsid w:val="006E44B2"/>
    <w:rsid w:val="006E4A08"/>
    <w:rsid w:val="006F2553"/>
    <w:rsid w:val="006F31CA"/>
    <w:rsid w:val="006F6772"/>
    <w:rsid w:val="00700C5B"/>
    <w:rsid w:val="00704425"/>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933"/>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F2987"/>
    <w:rsid w:val="007F3022"/>
    <w:rsid w:val="007F3318"/>
    <w:rsid w:val="007F3AED"/>
    <w:rsid w:val="0080487E"/>
    <w:rsid w:val="0082090C"/>
    <w:rsid w:val="00831437"/>
    <w:rsid w:val="00836D71"/>
    <w:rsid w:val="008377BC"/>
    <w:rsid w:val="00840DE4"/>
    <w:rsid w:val="00845FB8"/>
    <w:rsid w:val="00847362"/>
    <w:rsid w:val="0085041F"/>
    <w:rsid w:val="00856253"/>
    <w:rsid w:val="00856E15"/>
    <w:rsid w:val="008614D7"/>
    <w:rsid w:val="008626B4"/>
    <w:rsid w:val="008642BA"/>
    <w:rsid w:val="00867B81"/>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85F"/>
    <w:rsid w:val="008E5D9F"/>
    <w:rsid w:val="008F5AA6"/>
    <w:rsid w:val="009004F1"/>
    <w:rsid w:val="009068C1"/>
    <w:rsid w:val="00921002"/>
    <w:rsid w:val="00923969"/>
    <w:rsid w:val="0093071B"/>
    <w:rsid w:val="009315C8"/>
    <w:rsid w:val="00935C23"/>
    <w:rsid w:val="00936C59"/>
    <w:rsid w:val="00937CEF"/>
    <w:rsid w:val="00960D87"/>
    <w:rsid w:val="00967135"/>
    <w:rsid w:val="009734A8"/>
    <w:rsid w:val="0098040E"/>
    <w:rsid w:val="0099421A"/>
    <w:rsid w:val="00994277"/>
    <w:rsid w:val="0099627B"/>
    <w:rsid w:val="009A32BE"/>
    <w:rsid w:val="009A4BA6"/>
    <w:rsid w:val="009B404E"/>
    <w:rsid w:val="009B64AF"/>
    <w:rsid w:val="009C3725"/>
    <w:rsid w:val="009C5240"/>
    <w:rsid w:val="009D0ED0"/>
    <w:rsid w:val="009E5F66"/>
    <w:rsid w:val="009E68A4"/>
    <w:rsid w:val="009E70AF"/>
    <w:rsid w:val="009F0659"/>
    <w:rsid w:val="009F0E8D"/>
    <w:rsid w:val="009F332E"/>
    <w:rsid w:val="009F39B7"/>
    <w:rsid w:val="00A00D53"/>
    <w:rsid w:val="00A0733E"/>
    <w:rsid w:val="00A07A19"/>
    <w:rsid w:val="00A1326C"/>
    <w:rsid w:val="00A13E92"/>
    <w:rsid w:val="00A1788E"/>
    <w:rsid w:val="00A22269"/>
    <w:rsid w:val="00A223CE"/>
    <w:rsid w:val="00A26E21"/>
    <w:rsid w:val="00A27717"/>
    <w:rsid w:val="00A364ED"/>
    <w:rsid w:val="00A37583"/>
    <w:rsid w:val="00A4253D"/>
    <w:rsid w:val="00A47436"/>
    <w:rsid w:val="00A53046"/>
    <w:rsid w:val="00A539B2"/>
    <w:rsid w:val="00A5795E"/>
    <w:rsid w:val="00A57974"/>
    <w:rsid w:val="00A60347"/>
    <w:rsid w:val="00A60395"/>
    <w:rsid w:val="00A72038"/>
    <w:rsid w:val="00A8147B"/>
    <w:rsid w:val="00A81D83"/>
    <w:rsid w:val="00A82A59"/>
    <w:rsid w:val="00AA5406"/>
    <w:rsid w:val="00AA684B"/>
    <w:rsid w:val="00AB1B9F"/>
    <w:rsid w:val="00AB3C37"/>
    <w:rsid w:val="00AC6C97"/>
    <w:rsid w:val="00AC7FB1"/>
    <w:rsid w:val="00AD2E50"/>
    <w:rsid w:val="00AD3BFF"/>
    <w:rsid w:val="00AE3CFF"/>
    <w:rsid w:val="00AE41B8"/>
    <w:rsid w:val="00AE5C30"/>
    <w:rsid w:val="00AF1C51"/>
    <w:rsid w:val="00AF30B3"/>
    <w:rsid w:val="00AF5A56"/>
    <w:rsid w:val="00AF6039"/>
    <w:rsid w:val="00AF6AD8"/>
    <w:rsid w:val="00B05CBC"/>
    <w:rsid w:val="00B10B50"/>
    <w:rsid w:val="00B12250"/>
    <w:rsid w:val="00B27F5A"/>
    <w:rsid w:val="00B33AE8"/>
    <w:rsid w:val="00B3494C"/>
    <w:rsid w:val="00B3673C"/>
    <w:rsid w:val="00B37C58"/>
    <w:rsid w:val="00B40A5C"/>
    <w:rsid w:val="00B429E5"/>
    <w:rsid w:val="00B43116"/>
    <w:rsid w:val="00B43447"/>
    <w:rsid w:val="00B4391B"/>
    <w:rsid w:val="00B43BFC"/>
    <w:rsid w:val="00B46D31"/>
    <w:rsid w:val="00B52845"/>
    <w:rsid w:val="00B67844"/>
    <w:rsid w:val="00B67E91"/>
    <w:rsid w:val="00B73A20"/>
    <w:rsid w:val="00B75388"/>
    <w:rsid w:val="00B75D07"/>
    <w:rsid w:val="00B80AC4"/>
    <w:rsid w:val="00B812B9"/>
    <w:rsid w:val="00B829C2"/>
    <w:rsid w:val="00B973BD"/>
    <w:rsid w:val="00BA2FFA"/>
    <w:rsid w:val="00BA7966"/>
    <w:rsid w:val="00BB770A"/>
    <w:rsid w:val="00BC1F1A"/>
    <w:rsid w:val="00BC76E8"/>
    <w:rsid w:val="00BD5A70"/>
    <w:rsid w:val="00BE2B27"/>
    <w:rsid w:val="00BF0149"/>
    <w:rsid w:val="00BF253B"/>
    <w:rsid w:val="00C228DD"/>
    <w:rsid w:val="00C35770"/>
    <w:rsid w:val="00C42A4E"/>
    <w:rsid w:val="00C45A90"/>
    <w:rsid w:val="00C53DAB"/>
    <w:rsid w:val="00C55718"/>
    <w:rsid w:val="00C55DD3"/>
    <w:rsid w:val="00C60457"/>
    <w:rsid w:val="00C74A5B"/>
    <w:rsid w:val="00C76D0D"/>
    <w:rsid w:val="00C86ABF"/>
    <w:rsid w:val="00C91BDB"/>
    <w:rsid w:val="00C94A0C"/>
    <w:rsid w:val="00C95BB3"/>
    <w:rsid w:val="00CA0B86"/>
    <w:rsid w:val="00CA3B4C"/>
    <w:rsid w:val="00CA4374"/>
    <w:rsid w:val="00CA5B4D"/>
    <w:rsid w:val="00CA6AB1"/>
    <w:rsid w:val="00CB1F7B"/>
    <w:rsid w:val="00CB7A28"/>
    <w:rsid w:val="00CB7E4E"/>
    <w:rsid w:val="00CD3DCD"/>
    <w:rsid w:val="00CE5354"/>
    <w:rsid w:val="00CE7B55"/>
    <w:rsid w:val="00CE7DE3"/>
    <w:rsid w:val="00D03087"/>
    <w:rsid w:val="00D07275"/>
    <w:rsid w:val="00D118AC"/>
    <w:rsid w:val="00D13298"/>
    <w:rsid w:val="00D134E1"/>
    <w:rsid w:val="00D161D7"/>
    <w:rsid w:val="00D167D7"/>
    <w:rsid w:val="00D173B4"/>
    <w:rsid w:val="00D23F63"/>
    <w:rsid w:val="00D25302"/>
    <w:rsid w:val="00D279AD"/>
    <w:rsid w:val="00D439AF"/>
    <w:rsid w:val="00D43C33"/>
    <w:rsid w:val="00D519E4"/>
    <w:rsid w:val="00D530E9"/>
    <w:rsid w:val="00D5402B"/>
    <w:rsid w:val="00D55D0E"/>
    <w:rsid w:val="00D56404"/>
    <w:rsid w:val="00D617E7"/>
    <w:rsid w:val="00D63355"/>
    <w:rsid w:val="00D664F8"/>
    <w:rsid w:val="00D707B8"/>
    <w:rsid w:val="00D70BD3"/>
    <w:rsid w:val="00D74B25"/>
    <w:rsid w:val="00D91BC4"/>
    <w:rsid w:val="00D94F6A"/>
    <w:rsid w:val="00DA1BC8"/>
    <w:rsid w:val="00DA34C1"/>
    <w:rsid w:val="00DB73FA"/>
    <w:rsid w:val="00DC2B57"/>
    <w:rsid w:val="00DC6FDF"/>
    <w:rsid w:val="00DD017A"/>
    <w:rsid w:val="00DD5A4F"/>
    <w:rsid w:val="00DE010B"/>
    <w:rsid w:val="00DE4AEF"/>
    <w:rsid w:val="00DF0209"/>
    <w:rsid w:val="00E010A0"/>
    <w:rsid w:val="00E10A5C"/>
    <w:rsid w:val="00E2490E"/>
    <w:rsid w:val="00E26D5A"/>
    <w:rsid w:val="00E466D3"/>
    <w:rsid w:val="00E52FE1"/>
    <w:rsid w:val="00E636AE"/>
    <w:rsid w:val="00E650C4"/>
    <w:rsid w:val="00E65BAA"/>
    <w:rsid w:val="00E70E1B"/>
    <w:rsid w:val="00E71D0D"/>
    <w:rsid w:val="00E72CAA"/>
    <w:rsid w:val="00E75705"/>
    <w:rsid w:val="00E75A67"/>
    <w:rsid w:val="00E82910"/>
    <w:rsid w:val="00E8364F"/>
    <w:rsid w:val="00E8374E"/>
    <w:rsid w:val="00E92C36"/>
    <w:rsid w:val="00EA1081"/>
    <w:rsid w:val="00EA6782"/>
    <w:rsid w:val="00EB348F"/>
    <w:rsid w:val="00EB42FF"/>
    <w:rsid w:val="00EB4A72"/>
    <w:rsid w:val="00EB6420"/>
    <w:rsid w:val="00EC62FD"/>
    <w:rsid w:val="00ED5801"/>
    <w:rsid w:val="00ED7B27"/>
    <w:rsid w:val="00EE7236"/>
    <w:rsid w:val="00EF713C"/>
    <w:rsid w:val="00EF71A5"/>
    <w:rsid w:val="00F06332"/>
    <w:rsid w:val="00F138C5"/>
    <w:rsid w:val="00F16329"/>
    <w:rsid w:val="00F17DDC"/>
    <w:rsid w:val="00F30B90"/>
    <w:rsid w:val="00F31FA7"/>
    <w:rsid w:val="00F344B6"/>
    <w:rsid w:val="00F41636"/>
    <w:rsid w:val="00F42CE8"/>
    <w:rsid w:val="00F45337"/>
    <w:rsid w:val="00F45D85"/>
    <w:rsid w:val="00F55767"/>
    <w:rsid w:val="00F67C41"/>
    <w:rsid w:val="00F71D87"/>
    <w:rsid w:val="00F83A7B"/>
    <w:rsid w:val="00F87175"/>
    <w:rsid w:val="00F9302D"/>
    <w:rsid w:val="00F9330E"/>
    <w:rsid w:val="00FA06F2"/>
    <w:rsid w:val="00FA7CAD"/>
    <w:rsid w:val="00FC03DD"/>
    <w:rsid w:val="00FC78CD"/>
    <w:rsid w:val="00FE688D"/>
    <w:rsid w:val="00FE78C3"/>
    <w:rsid w:val="00FF27B7"/>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22">
    <w:name w:val="Body Text 2"/>
    <w:basedOn w:val="a"/>
    <w:link w:val="23"/>
    <w:rsid w:val="008614D7"/>
    <w:pPr>
      <w:spacing w:after="120" w:line="480" w:lineRule="auto"/>
    </w:pPr>
  </w:style>
  <w:style w:type="character" w:customStyle="1" w:styleId="23">
    <w:name w:val="Основной текст 2 Знак"/>
    <w:basedOn w:val="a0"/>
    <w:link w:val="22"/>
    <w:rsid w:val="008614D7"/>
    <w:rPr>
      <w:sz w:val="24"/>
      <w:szCs w:val="24"/>
    </w:rPr>
  </w:style>
  <w:style w:type="table" w:customStyle="1" w:styleId="11">
    <w:name w:val="Сетка таблицы1"/>
    <w:basedOn w:val="a1"/>
    <w:next w:val="a8"/>
    <w:rsid w:val="0086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8614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 w:type="paragraph" w:styleId="22">
    <w:name w:val="Body Text 2"/>
    <w:basedOn w:val="a"/>
    <w:link w:val="23"/>
    <w:rsid w:val="008614D7"/>
    <w:pPr>
      <w:spacing w:after="120" w:line="480" w:lineRule="auto"/>
    </w:pPr>
  </w:style>
  <w:style w:type="character" w:customStyle="1" w:styleId="23">
    <w:name w:val="Основной текст 2 Знак"/>
    <w:basedOn w:val="a0"/>
    <w:link w:val="22"/>
    <w:rsid w:val="008614D7"/>
    <w:rPr>
      <w:sz w:val="24"/>
      <w:szCs w:val="24"/>
    </w:rPr>
  </w:style>
  <w:style w:type="table" w:customStyle="1" w:styleId="11">
    <w:name w:val="Сетка таблицы1"/>
    <w:basedOn w:val="a1"/>
    <w:next w:val="a8"/>
    <w:rsid w:val="0086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8614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10AA-AEC5-4B73-A81A-1498AFF3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2106</Words>
  <Characters>17661</Characters>
  <Application>Microsoft Office Word</Application>
  <DocSecurity>0</DocSecurity>
  <Lines>147</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RePack by Diakov</cp:lastModifiedBy>
  <cp:revision>29</cp:revision>
  <cp:lastPrinted>2022-10-03T06:54:00Z</cp:lastPrinted>
  <dcterms:created xsi:type="dcterms:W3CDTF">2021-12-17T10:22:00Z</dcterms:created>
  <dcterms:modified xsi:type="dcterms:W3CDTF">2022-10-03T09:33:00Z</dcterms:modified>
</cp:coreProperties>
</file>